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5670"/>
      </w:tblGrid>
      <w:tr w:rsidR="009622DE" w:rsidRPr="00F77448" w:rsidTr="002B1ADE">
        <w:trPr>
          <w:trHeight w:val="1859"/>
        </w:trPr>
        <w:tc>
          <w:tcPr>
            <w:tcW w:w="4503" w:type="dxa"/>
          </w:tcPr>
          <w:p w:rsidR="00F236CE" w:rsidRPr="00F236CE" w:rsidRDefault="00F236CE" w:rsidP="002424BA">
            <w:pPr>
              <w:rPr>
                <w:b/>
              </w:rPr>
            </w:pPr>
          </w:p>
        </w:tc>
        <w:tc>
          <w:tcPr>
            <w:tcW w:w="5670" w:type="dxa"/>
          </w:tcPr>
          <w:p w:rsidR="005E01D7" w:rsidRPr="00AB3DDA" w:rsidRDefault="00D37C42" w:rsidP="002B1ADE">
            <w:pPr>
              <w:tabs>
                <w:tab w:val="right" w:pos="5420"/>
              </w:tabs>
              <w:jc w:val="both"/>
              <w:rPr>
                <w:b/>
                <w:bCs/>
              </w:rPr>
            </w:pPr>
            <w:r w:rsidRPr="00F77448">
              <w:rPr>
                <w:bCs/>
              </w:rPr>
              <w:tab/>
            </w:r>
            <w:r w:rsidR="005E01D7" w:rsidRPr="00AB3DDA">
              <w:rPr>
                <w:b/>
                <w:bCs/>
              </w:rPr>
              <w:t>УТВЕРЖДАЮ:</w:t>
            </w:r>
          </w:p>
          <w:p w:rsidR="005E01D7" w:rsidRPr="00F77448" w:rsidRDefault="005E01D7" w:rsidP="005E01D7">
            <w:pPr>
              <w:jc w:val="right"/>
              <w:rPr>
                <w:bCs/>
              </w:rPr>
            </w:pPr>
            <w:r w:rsidRPr="00F77448">
              <w:rPr>
                <w:bCs/>
              </w:rPr>
              <w:t xml:space="preserve">                                                                                                   Главный управляющий директор                                                                   </w:t>
            </w:r>
          </w:p>
          <w:p w:rsidR="005E01D7" w:rsidRPr="00F77448" w:rsidRDefault="005E01D7" w:rsidP="005E01D7">
            <w:pPr>
              <w:jc w:val="right"/>
              <w:rPr>
                <w:bCs/>
              </w:rPr>
            </w:pPr>
            <w:r w:rsidRPr="00F77448">
              <w:rPr>
                <w:bCs/>
              </w:rPr>
              <w:t>ООО «НОВОГОР-Прикамье»</w:t>
            </w:r>
          </w:p>
          <w:p w:rsidR="005E01D7" w:rsidRPr="00F77448" w:rsidRDefault="005E01D7" w:rsidP="005E01D7">
            <w:pPr>
              <w:jc w:val="right"/>
              <w:rPr>
                <w:bCs/>
              </w:rPr>
            </w:pPr>
            <w:r w:rsidRPr="00F77448">
              <w:rPr>
                <w:bCs/>
              </w:rPr>
              <w:t xml:space="preserve">                                                                                                   _________________В.В.Глазков</w:t>
            </w:r>
          </w:p>
          <w:p w:rsidR="009622DE" w:rsidRPr="00F236CE" w:rsidRDefault="005E01D7" w:rsidP="002424BA">
            <w:pPr>
              <w:jc w:val="right"/>
              <w:rPr>
                <w:bCs/>
              </w:rPr>
            </w:pPr>
            <w:r w:rsidRPr="00F77448">
              <w:rPr>
                <w:bCs/>
              </w:rPr>
              <w:t xml:space="preserve">                                                                                             «___»______________201</w:t>
            </w:r>
            <w:r w:rsidR="002424BA">
              <w:rPr>
                <w:bCs/>
                <w:lang w:val="en-US"/>
              </w:rPr>
              <w:t>8</w:t>
            </w:r>
            <w:r w:rsidRPr="00F77448">
              <w:rPr>
                <w:bCs/>
              </w:rPr>
              <w:t xml:space="preserve"> год</w:t>
            </w:r>
          </w:p>
        </w:tc>
      </w:tr>
    </w:tbl>
    <w:p w:rsidR="00A6152A" w:rsidRDefault="00A6152A" w:rsidP="00BD0343">
      <w:pPr>
        <w:tabs>
          <w:tab w:val="left" w:pos="5370"/>
        </w:tabs>
      </w:pPr>
    </w:p>
    <w:p w:rsidR="00A7435A" w:rsidRDefault="00A7435A" w:rsidP="00BD0343">
      <w:pPr>
        <w:tabs>
          <w:tab w:val="left" w:pos="5370"/>
        </w:tabs>
      </w:pPr>
    </w:p>
    <w:p w:rsidR="009622DE" w:rsidRPr="00F77448" w:rsidRDefault="00BD0343">
      <w:pPr>
        <w:jc w:val="center"/>
        <w:rPr>
          <w:b/>
        </w:rPr>
      </w:pPr>
      <w:r w:rsidRPr="00F77448">
        <w:rPr>
          <w:b/>
        </w:rPr>
        <w:t>Т</w:t>
      </w:r>
      <w:r w:rsidR="009622DE" w:rsidRPr="00F77448">
        <w:rPr>
          <w:b/>
        </w:rPr>
        <w:t>ЕХНИЧЕСКОЕ ЗАДАНИЕ</w:t>
      </w:r>
    </w:p>
    <w:p w:rsidR="006817DB" w:rsidRPr="00211F7D" w:rsidRDefault="007F53DD" w:rsidP="001F72D5">
      <w:pPr>
        <w:pStyle w:val="a3"/>
        <w:ind w:left="-142" w:right="-144" w:firstLine="142"/>
        <w:jc w:val="center"/>
        <w:rPr>
          <w:sz w:val="24"/>
          <w:szCs w:val="24"/>
        </w:rPr>
      </w:pPr>
      <w:r>
        <w:rPr>
          <w:sz w:val="24"/>
          <w:szCs w:val="24"/>
        </w:rPr>
        <w:t>н</w:t>
      </w:r>
      <w:r w:rsidR="00193B30" w:rsidRPr="00F77448">
        <w:rPr>
          <w:sz w:val="24"/>
          <w:szCs w:val="24"/>
        </w:rPr>
        <w:t xml:space="preserve">а </w:t>
      </w:r>
      <w:r w:rsidR="00100AE6">
        <w:rPr>
          <w:sz w:val="24"/>
          <w:szCs w:val="24"/>
        </w:rPr>
        <w:t>разработку проектно-сметной документации «</w:t>
      </w:r>
      <w:r w:rsidR="00186B5A">
        <w:rPr>
          <w:sz w:val="24"/>
          <w:szCs w:val="24"/>
        </w:rPr>
        <w:t xml:space="preserve">Техническое перевооружение Склада хлора с </w:t>
      </w:r>
      <w:proofErr w:type="spellStart"/>
      <w:r w:rsidR="00186B5A">
        <w:rPr>
          <w:sz w:val="24"/>
          <w:szCs w:val="24"/>
        </w:rPr>
        <w:t>хл</w:t>
      </w:r>
      <w:r w:rsidR="00186B5A">
        <w:rPr>
          <w:sz w:val="24"/>
          <w:szCs w:val="24"/>
        </w:rPr>
        <w:t>о</w:t>
      </w:r>
      <w:r w:rsidR="00186B5A">
        <w:rPr>
          <w:sz w:val="24"/>
          <w:szCs w:val="24"/>
        </w:rPr>
        <w:t>раторной</w:t>
      </w:r>
      <w:proofErr w:type="spellEnd"/>
      <w:r w:rsidR="00186B5A">
        <w:rPr>
          <w:sz w:val="24"/>
          <w:szCs w:val="24"/>
        </w:rPr>
        <w:t xml:space="preserve"> Чусовских очистных сооружений </w:t>
      </w:r>
      <w:r w:rsidR="001E2F8E">
        <w:rPr>
          <w:sz w:val="24"/>
          <w:szCs w:val="24"/>
        </w:rPr>
        <w:t>цеха №1</w:t>
      </w:r>
      <w:r w:rsidR="00100AE6">
        <w:rPr>
          <w:sz w:val="24"/>
          <w:szCs w:val="24"/>
        </w:rPr>
        <w:t xml:space="preserve"> </w:t>
      </w:r>
      <w:r w:rsidR="00F236CE">
        <w:rPr>
          <w:sz w:val="24"/>
          <w:szCs w:val="24"/>
        </w:rPr>
        <w:t xml:space="preserve">ООО «НОВОГОР-Прикамье» </w:t>
      </w:r>
      <w:r w:rsidR="001F72D5">
        <w:rPr>
          <w:sz w:val="24"/>
          <w:szCs w:val="24"/>
        </w:rPr>
        <w:t>с целью привед</w:t>
      </w:r>
      <w:r w:rsidR="001F72D5">
        <w:rPr>
          <w:sz w:val="24"/>
          <w:szCs w:val="24"/>
        </w:rPr>
        <w:t>е</w:t>
      </w:r>
      <w:r w:rsidR="001F72D5">
        <w:rPr>
          <w:sz w:val="24"/>
          <w:szCs w:val="24"/>
        </w:rPr>
        <w:t xml:space="preserve">ния его </w:t>
      </w:r>
      <w:r w:rsidR="00CF5692">
        <w:rPr>
          <w:sz w:val="24"/>
          <w:szCs w:val="24"/>
        </w:rPr>
        <w:t>к требованиям норм и правил</w:t>
      </w:r>
      <w:r w:rsidR="00FC7443">
        <w:rPr>
          <w:sz w:val="24"/>
          <w:szCs w:val="24"/>
        </w:rPr>
        <w:t xml:space="preserve"> </w:t>
      </w:r>
    </w:p>
    <w:p w:rsidR="00A6152A" w:rsidRPr="002B1ADE" w:rsidRDefault="002B1ADE" w:rsidP="00714569">
      <w:pPr>
        <w:pStyle w:val="a3"/>
        <w:spacing w:after="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0016-2018-0500-0322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478"/>
      </w:tblGrid>
      <w:tr w:rsidR="00AC21B7" w:rsidRPr="00AC21B7" w:rsidTr="00683D2F">
        <w:trPr>
          <w:trHeight w:val="714"/>
          <w:tblHeader/>
        </w:trPr>
        <w:tc>
          <w:tcPr>
            <w:tcW w:w="1412" w:type="pct"/>
            <w:vAlign w:val="center"/>
          </w:tcPr>
          <w:p w:rsidR="00AC21B7" w:rsidRPr="00AC21B7" w:rsidRDefault="00AC21B7" w:rsidP="00A7435A">
            <w:pPr>
              <w:jc w:val="center"/>
              <w:rPr>
                <w:b/>
              </w:rPr>
            </w:pPr>
            <w:r w:rsidRPr="00AC21B7">
              <w:rPr>
                <w:b/>
              </w:rPr>
              <w:t>Перечень основных данных</w:t>
            </w:r>
            <w:r w:rsidR="00A7435A">
              <w:rPr>
                <w:b/>
              </w:rPr>
              <w:t xml:space="preserve"> </w:t>
            </w:r>
            <w:r w:rsidRPr="00AC21B7">
              <w:rPr>
                <w:b/>
              </w:rPr>
              <w:t>и требований</w:t>
            </w:r>
          </w:p>
        </w:tc>
        <w:tc>
          <w:tcPr>
            <w:tcW w:w="3588" w:type="pct"/>
            <w:vAlign w:val="center"/>
          </w:tcPr>
          <w:p w:rsidR="00AC21B7" w:rsidRPr="00AC21B7" w:rsidRDefault="00AC21B7" w:rsidP="003E5695">
            <w:pPr>
              <w:jc w:val="center"/>
              <w:rPr>
                <w:b/>
              </w:rPr>
            </w:pPr>
            <w:r w:rsidRPr="00AC21B7">
              <w:rPr>
                <w:b/>
              </w:rPr>
              <w:t>Содержание требований и условий</w:t>
            </w:r>
          </w:p>
        </w:tc>
      </w:tr>
      <w:tr w:rsidR="00AC21B7" w:rsidRPr="003E4A8A" w:rsidTr="00683D2F">
        <w:tc>
          <w:tcPr>
            <w:tcW w:w="1412" w:type="pct"/>
          </w:tcPr>
          <w:p w:rsidR="00AC21B7" w:rsidRPr="00F12BD5" w:rsidRDefault="00AC21B7" w:rsidP="006D2B26">
            <w:r w:rsidRPr="00F12BD5">
              <w:t>1. Заказчик</w:t>
            </w:r>
          </w:p>
        </w:tc>
        <w:tc>
          <w:tcPr>
            <w:tcW w:w="3588" w:type="pct"/>
          </w:tcPr>
          <w:p w:rsidR="00AC21B7" w:rsidRPr="00F12BD5" w:rsidRDefault="00AC21B7" w:rsidP="00AC21B7">
            <w:pPr>
              <w:jc w:val="both"/>
              <w:rPr>
                <w:b/>
              </w:rPr>
            </w:pPr>
            <w:r w:rsidRPr="00F12BD5">
              <w:rPr>
                <w:b/>
              </w:rPr>
              <w:t xml:space="preserve">ООО «Новая городская инфраструктура </w:t>
            </w:r>
            <w:proofErr w:type="spellStart"/>
            <w:r w:rsidRPr="00F12BD5">
              <w:rPr>
                <w:b/>
              </w:rPr>
              <w:t>Прикамья</w:t>
            </w:r>
            <w:proofErr w:type="spellEnd"/>
            <w:r w:rsidRPr="00F12BD5">
              <w:rPr>
                <w:b/>
              </w:rPr>
              <w:t>»</w:t>
            </w:r>
          </w:p>
          <w:p w:rsidR="00AC21B7" w:rsidRPr="00F12BD5" w:rsidRDefault="00AC21B7" w:rsidP="00AC21B7">
            <w:pPr>
              <w:jc w:val="both"/>
              <w:rPr>
                <w:spacing w:val="-2"/>
              </w:rPr>
            </w:pPr>
            <w:r w:rsidRPr="00F12BD5">
              <w:rPr>
                <w:spacing w:val="-2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614065 г"/>
              </w:smartTagPr>
              <w:r w:rsidRPr="00F12BD5">
                <w:rPr>
                  <w:spacing w:val="-2"/>
                </w:rPr>
                <w:t>614065 г</w:t>
              </w:r>
            </w:smartTag>
            <w:r w:rsidRPr="00F12BD5">
              <w:rPr>
                <w:spacing w:val="-2"/>
              </w:rPr>
              <w:t xml:space="preserve">. Пермь, ул. Архитектора </w:t>
            </w:r>
            <w:proofErr w:type="spellStart"/>
            <w:r w:rsidRPr="00F12BD5">
              <w:rPr>
                <w:spacing w:val="-2"/>
              </w:rPr>
              <w:t>Свиязева</w:t>
            </w:r>
            <w:proofErr w:type="spellEnd"/>
            <w:r w:rsidRPr="00F12BD5">
              <w:rPr>
                <w:spacing w:val="-2"/>
              </w:rPr>
              <w:t>, 35</w:t>
            </w:r>
          </w:p>
          <w:p w:rsidR="00786921" w:rsidRPr="00F12BD5" w:rsidRDefault="00786921" w:rsidP="00786921">
            <w:pPr>
              <w:jc w:val="both"/>
            </w:pPr>
            <w:r w:rsidRPr="00F12BD5"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614077, г"/>
              </w:smartTagPr>
              <w:r w:rsidRPr="00F12BD5">
                <w:t>614077, г</w:t>
              </w:r>
            </w:smartTag>
            <w:r w:rsidRPr="00F12BD5">
              <w:t xml:space="preserve">. Пермь, ул. </w:t>
            </w:r>
            <w:r>
              <w:t>Чернышевского, 28</w:t>
            </w:r>
          </w:p>
          <w:p w:rsidR="00AF16E4" w:rsidRPr="00AF16E4" w:rsidRDefault="00AF16E4" w:rsidP="00AF16E4">
            <w:pPr>
              <w:jc w:val="both"/>
            </w:pPr>
            <w:r w:rsidRPr="00AF16E4">
              <w:t>ИНН/КПП 5902817382/590150001</w:t>
            </w:r>
          </w:p>
          <w:p w:rsidR="00AF16E4" w:rsidRPr="00AF16E4" w:rsidRDefault="00AF16E4" w:rsidP="00AF16E4">
            <w:pPr>
              <w:jc w:val="both"/>
            </w:pPr>
            <w:r w:rsidRPr="00AF16E4">
              <w:t>ОГРН 1035900082206</w:t>
            </w:r>
          </w:p>
          <w:p w:rsidR="00AF16E4" w:rsidRPr="00AF16E4" w:rsidRDefault="00AF16E4" w:rsidP="00AF16E4">
            <w:pPr>
              <w:jc w:val="both"/>
            </w:pPr>
            <w:r w:rsidRPr="00AF16E4">
              <w:t>Банковские реквизиты:</w:t>
            </w:r>
          </w:p>
          <w:p w:rsidR="00AF16E4" w:rsidRPr="00AF16E4" w:rsidRDefault="00AF16E4" w:rsidP="00AF16E4">
            <w:pPr>
              <w:jc w:val="both"/>
            </w:pPr>
            <w:r w:rsidRPr="00AF16E4">
              <w:t>Банк: Волго-Вятский банк ПАО Сбербанк</w:t>
            </w:r>
          </w:p>
          <w:p w:rsidR="00AF16E4" w:rsidRPr="00AF16E4" w:rsidRDefault="00AF16E4" w:rsidP="00AF16E4">
            <w:pPr>
              <w:jc w:val="both"/>
            </w:pPr>
            <w:proofErr w:type="gramStart"/>
            <w:r w:rsidRPr="00AF16E4">
              <w:t>Р</w:t>
            </w:r>
            <w:proofErr w:type="gramEnd"/>
            <w:r w:rsidRPr="00AF16E4">
              <w:t>/с № 40702810649020101499</w:t>
            </w:r>
          </w:p>
          <w:p w:rsidR="00AF16E4" w:rsidRPr="00AF16E4" w:rsidRDefault="00AF16E4" w:rsidP="00AF16E4">
            <w:pPr>
              <w:jc w:val="both"/>
            </w:pPr>
            <w:r w:rsidRPr="00AF16E4">
              <w:t>К/с № 30101810900000000603</w:t>
            </w:r>
          </w:p>
          <w:p w:rsidR="00AF16E4" w:rsidRPr="00AF16E4" w:rsidRDefault="00AF16E4" w:rsidP="00AF16E4">
            <w:pPr>
              <w:jc w:val="both"/>
            </w:pPr>
            <w:r w:rsidRPr="00AF16E4">
              <w:t>БИК 042202603</w:t>
            </w:r>
          </w:p>
          <w:p w:rsidR="00AF16E4" w:rsidRPr="00AF16E4" w:rsidRDefault="00AF16E4" w:rsidP="00AF16E4">
            <w:pPr>
              <w:jc w:val="both"/>
            </w:pPr>
            <w:r w:rsidRPr="00AF16E4">
              <w:rPr>
                <w:sz w:val="20"/>
                <w:szCs w:val="20"/>
                <w:lang w:val="en-US"/>
              </w:rPr>
              <w:t>e</w:t>
            </w:r>
            <w:r w:rsidRPr="00AF16E4">
              <w:rPr>
                <w:sz w:val="20"/>
                <w:szCs w:val="20"/>
              </w:rPr>
              <w:t>-</w:t>
            </w:r>
            <w:r w:rsidRPr="00AF16E4">
              <w:rPr>
                <w:sz w:val="20"/>
                <w:szCs w:val="20"/>
                <w:lang w:val="en-US"/>
              </w:rPr>
              <w:t>mail</w:t>
            </w:r>
            <w:r w:rsidRPr="00AF16E4">
              <w:rPr>
                <w:sz w:val="20"/>
                <w:szCs w:val="20"/>
              </w:rPr>
              <w:t xml:space="preserve">: </w:t>
            </w:r>
            <w:hyperlink r:id="rId9" w:history="1">
              <w:r w:rsidRPr="00AF16E4">
                <w:rPr>
                  <w:rStyle w:val="af2"/>
                  <w:sz w:val="20"/>
                  <w:szCs w:val="20"/>
                  <w:lang w:val="en-US"/>
                </w:rPr>
                <w:t>info</w:t>
              </w:r>
              <w:r w:rsidRPr="00AF16E4">
                <w:rPr>
                  <w:rStyle w:val="af2"/>
                  <w:sz w:val="20"/>
                  <w:szCs w:val="20"/>
                </w:rPr>
                <w:t>@</w:t>
              </w:r>
              <w:proofErr w:type="spellStart"/>
              <w:r w:rsidRPr="00AF16E4">
                <w:rPr>
                  <w:rStyle w:val="af2"/>
                  <w:sz w:val="20"/>
                  <w:szCs w:val="20"/>
                  <w:lang w:val="en-US"/>
                </w:rPr>
                <w:t>novogor</w:t>
              </w:r>
              <w:proofErr w:type="spellEnd"/>
              <w:r w:rsidRPr="00AF16E4">
                <w:rPr>
                  <w:rStyle w:val="af2"/>
                  <w:sz w:val="20"/>
                  <w:szCs w:val="20"/>
                </w:rPr>
                <w:t>.</w:t>
              </w:r>
              <w:r w:rsidRPr="00AF16E4">
                <w:rPr>
                  <w:rStyle w:val="af2"/>
                  <w:sz w:val="20"/>
                  <w:szCs w:val="20"/>
                  <w:lang w:val="en-US"/>
                </w:rPr>
                <w:t>perm</w:t>
              </w:r>
              <w:r w:rsidRPr="00AF16E4">
                <w:rPr>
                  <w:rStyle w:val="af2"/>
                  <w:sz w:val="20"/>
                  <w:szCs w:val="20"/>
                </w:rPr>
                <w:t>.</w:t>
              </w:r>
              <w:proofErr w:type="spellStart"/>
              <w:r w:rsidRPr="00AF16E4">
                <w:rPr>
                  <w:rStyle w:val="af2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AC21B7" w:rsidRPr="00F12BD5" w:rsidRDefault="00AC21B7" w:rsidP="00AC21B7">
            <w:pPr>
              <w:jc w:val="both"/>
            </w:pPr>
            <w:r w:rsidRPr="00F12BD5">
              <w:t>Главный управляющий директор-Глазков Владимир Викторович</w:t>
            </w:r>
          </w:p>
          <w:p w:rsidR="00AC21B7" w:rsidRPr="00F12BD5" w:rsidRDefault="00AC21B7" w:rsidP="00AC21B7">
            <w:pPr>
              <w:jc w:val="both"/>
            </w:pPr>
            <w:r w:rsidRPr="00F12BD5">
              <w:t>Действ</w:t>
            </w:r>
            <w:r w:rsidR="00786921">
              <w:t>ует на основании доверенности №33 от 16</w:t>
            </w:r>
            <w:r w:rsidRPr="00F12BD5">
              <w:t>.0</w:t>
            </w:r>
            <w:r w:rsidR="00786921">
              <w:t>3</w:t>
            </w:r>
            <w:r w:rsidRPr="00F12BD5">
              <w:t>.201</w:t>
            </w:r>
            <w:r w:rsidR="00786921">
              <w:t>6</w:t>
            </w:r>
            <w:r w:rsidRPr="00F12BD5">
              <w:t xml:space="preserve"> г.</w:t>
            </w:r>
          </w:p>
          <w:p w:rsidR="00AC21B7" w:rsidRPr="00F12BD5" w:rsidRDefault="00AC21B7" w:rsidP="00AC21B7">
            <w:pPr>
              <w:jc w:val="both"/>
              <w:rPr>
                <w:lang w:val="en-US"/>
              </w:rPr>
            </w:pPr>
            <w:r w:rsidRPr="00F12BD5">
              <w:rPr>
                <w:lang w:val="en-US"/>
              </w:rPr>
              <w:t>e-mail: info@novogor.perm.ru</w:t>
            </w:r>
          </w:p>
        </w:tc>
      </w:tr>
      <w:tr w:rsidR="00FF428A" w:rsidRPr="00F12BD5" w:rsidTr="00683D2F">
        <w:tc>
          <w:tcPr>
            <w:tcW w:w="1412" w:type="pct"/>
          </w:tcPr>
          <w:p w:rsidR="00FF428A" w:rsidRPr="00F12BD5" w:rsidRDefault="00FF428A" w:rsidP="00AF6357">
            <w:pPr>
              <w:tabs>
                <w:tab w:val="left" w:pos="528"/>
              </w:tabs>
            </w:pPr>
            <w:r w:rsidRPr="00F12BD5">
              <w:t>2. Основание для пров</w:t>
            </w:r>
            <w:r w:rsidRPr="00F12BD5">
              <w:t>е</w:t>
            </w:r>
            <w:r w:rsidRPr="00F12BD5">
              <w:t>дения работ</w:t>
            </w:r>
          </w:p>
        </w:tc>
        <w:tc>
          <w:tcPr>
            <w:tcW w:w="3588" w:type="pct"/>
            <w:vAlign w:val="center"/>
          </w:tcPr>
          <w:p w:rsidR="00FF428A" w:rsidRPr="00113EC9" w:rsidRDefault="00FF428A" w:rsidP="00113EC9">
            <w:pPr>
              <w:pStyle w:val="aa"/>
              <w:widowControl/>
              <w:numPr>
                <w:ilvl w:val="0"/>
                <w:numId w:val="13"/>
              </w:numPr>
              <w:autoSpaceDE/>
              <w:autoSpaceDN/>
              <w:adjustRightInd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D31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промышленной безопасности опасных производственных объектов» № 116-ФЗ от 21.07.1997 г.;</w:t>
            </w:r>
          </w:p>
          <w:p w:rsidR="00113EC9" w:rsidRPr="00113EC9" w:rsidRDefault="00113EC9" w:rsidP="00113EC9">
            <w:pPr>
              <w:pStyle w:val="aa"/>
              <w:widowControl/>
              <w:numPr>
                <w:ilvl w:val="0"/>
                <w:numId w:val="13"/>
              </w:numPr>
              <w:autoSpaceDE/>
              <w:autoSpaceDN/>
              <w:adjustRightInd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Федеральный закон «Технический регламент о требованиях п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жарной безопасности» № 123 от 22.07.2008г.;</w:t>
            </w:r>
          </w:p>
          <w:p w:rsidR="00113EC9" w:rsidRPr="00113EC9" w:rsidRDefault="00113EC9" w:rsidP="00113EC9">
            <w:pPr>
              <w:pStyle w:val="aa"/>
              <w:widowControl/>
              <w:numPr>
                <w:ilvl w:val="0"/>
                <w:numId w:val="13"/>
              </w:numPr>
              <w:autoSpaceDE/>
              <w:autoSpaceDN/>
              <w:adjustRightInd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Федеральный закон «Технический регламент о безопасности зд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ний и сооружений» № 384 от 30.12.2009г.;</w:t>
            </w:r>
          </w:p>
          <w:p w:rsidR="00113EC9" w:rsidRPr="00113EC9" w:rsidRDefault="00113EC9" w:rsidP="00113EC9">
            <w:pPr>
              <w:pStyle w:val="aa"/>
              <w:widowControl/>
              <w:numPr>
                <w:ilvl w:val="0"/>
                <w:numId w:val="13"/>
              </w:numPr>
              <w:autoSpaceDE/>
              <w:autoSpaceDN/>
              <w:adjustRightInd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Федеральные нормы и правила в области промышленной бе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опасности «Правила безопасности химически опасных произво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ственных объектов», утверждены приказом Федеральной службы по экологическому технологическому и атомному надзору № 559 от 21.11.2013 г.;</w:t>
            </w:r>
          </w:p>
          <w:p w:rsidR="00113EC9" w:rsidRPr="00113EC9" w:rsidRDefault="00113EC9" w:rsidP="00113EC9">
            <w:pPr>
              <w:pStyle w:val="aa"/>
              <w:widowControl/>
              <w:numPr>
                <w:ilvl w:val="0"/>
                <w:numId w:val="13"/>
              </w:numPr>
              <w:autoSpaceDE/>
              <w:autoSpaceDN/>
              <w:adjustRightInd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Федеральные нормы и правила в области промышленной бе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опасности «Правила безопасности произво</w:t>
            </w:r>
            <w:proofErr w:type="gramStart"/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дств хл</w:t>
            </w:r>
            <w:proofErr w:type="gramEnd"/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ора и хлорс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держащих сред», утверждены приказом Федеральной службы по экологическому технологическому и атомному надзору № 554 от 20.11.2013 г.;</w:t>
            </w:r>
          </w:p>
          <w:p w:rsidR="00113EC9" w:rsidRPr="00113EC9" w:rsidRDefault="00113EC9" w:rsidP="00113EC9">
            <w:pPr>
              <w:pStyle w:val="aa"/>
              <w:widowControl/>
              <w:numPr>
                <w:ilvl w:val="0"/>
                <w:numId w:val="13"/>
              </w:numPr>
              <w:autoSpaceDE/>
              <w:autoSpaceDN/>
              <w:adjustRightInd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Постановление Правительства РФ «О мерах по обеспечению пр</w:t>
            </w:r>
            <w:r w:rsidRPr="00113E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113E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мышленной безопасности опасных производственных объектов на территории Российской Федерации» № 241 от 28.03.2001 г.;</w:t>
            </w:r>
          </w:p>
          <w:p w:rsidR="00113EC9" w:rsidRPr="00113EC9" w:rsidRDefault="00113EC9" w:rsidP="00113EC9">
            <w:pPr>
              <w:pStyle w:val="aa"/>
              <w:widowControl/>
              <w:numPr>
                <w:ilvl w:val="0"/>
                <w:numId w:val="13"/>
              </w:numPr>
              <w:autoSpaceDE/>
              <w:autoSpaceDN/>
              <w:adjustRightInd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 xml:space="preserve">Рабочий проект приведения существующего склада хлора с </w:t>
            </w:r>
            <w:proofErr w:type="spellStart"/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хл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раторной</w:t>
            </w:r>
            <w:proofErr w:type="spellEnd"/>
            <w:r w:rsidRPr="00113EC9"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площадке Чусовского водозабора г. Перми в соо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ветствие с требованиями действующих норм и правил (шифр К526);</w:t>
            </w:r>
          </w:p>
          <w:p w:rsidR="00113EC9" w:rsidRPr="00113EC9" w:rsidRDefault="00113EC9" w:rsidP="00113EC9">
            <w:pPr>
              <w:pStyle w:val="aa"/>
              <w:widowControl/>
              <w:numPr>
                <w:ilvl w:val="0"/>
                <w:numId w:val="13"/>
              </w:numPr>
              <w:autoSpaceDE/>
              <w:autoSpaceDN/>
              <w:adjustRightInd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13EC9">
              <w:rPr>
                <w:rFonts w:ascii="Times New Roman" w:hAnsi="Times New Roman" w:cs="Times New Roman"/>
                <w:sz w:val="24"/>
                <w:szCs w:val="24"/>
              </w:rPr>
              <w:t xml:space="preserve"> 21.1101-2013. Национальный стандарт Российской Фед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рации. Система проектной документации для строительства. О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 xml:space="preserve">новные требования к проектной и рабочей документации, (утв. и введен в действие Приказом </w:t>
            </w:r>
            <w:proofErr w:type="spellStart"/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Росстандарта</w:t>
            </w:r>
            <w:proofErr w:type="spellEnd"/>
            <w:r w:rsidRPr="00113EC9">
              <w:rPr>
                <w:rFonts w:ascii="Times New Roman" w:hAnsi="Times New Roman" w:cs="Times New Roman"/>
                <w:sz w:val="24"/>
                <w:szCs w:val="24"/>
              </w:rPr>
              <w:t xml:space="preserve"> от 11.06.2013 N 156-ст);</w:t>
            </w:r>
          </w:p>
          <w:p w:rsidR="00113EC9" w:rsidRPr="00113EC9" w:rsidRDefault="00113EC9" w:rsidP="00113EC9">
            <w:pPr>
              <w:pStyle w:val="aa"/>
              <w:widowControl/>
              <w:numPr>
                <w:ilvl w:val="0"/>
                <w:numId w:val="13"/>
              </w:numPr>
              <w:autoSpaceDE/>
              <w:autoSpaceDN/>
              <w:adjustRightInd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16.02.2008 N 87 (ред. от 10.12.2014) «О составе разделов проектной документации и тр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бованиях к их содержанию»;</w:t>
            </w:r>
          </w:p>
          <w:p w:rsidR="00113EC9" w:rsidRPr="00113EC9" w:rsidRDefault="00113EC9" w:rsidP="00113EC9">
            <w:pPr>
              <w:pStyle w:val="aa"/>
              <w:widowControl/>
              <w:numPr>
                <w:ilvl w:val="0"/>
                <w:numId w:val="13"/>
              </w:numPr>
              <w:autoSpaceDE/>
              <w:autoSpaceDN/>
              <w:adjustRightInd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Предписание </w:t>
            </w:r>
            <w:proofErr w:type="spellStart"/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Ростехнадзора</w:t>
            </w:r>
            <w:proofErr w:type="spellEnd"/>
            <w:r w:rsidRPr="00113EC9">
              <w:rPr>
                <w:rFonts w:ascii="Times New Roman" w:hAnsi="Times New Roman" w:cs="Times New Roman"/>
                <w:sz w:val="24"/>
                <w:szCs w:val="24"/>
              </w:rPr>
              <w:t xml:space="preserve"> №2004-рп/</w:t>
            </w:r>
            <w:proofErr w:type="gramStart"/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13EC9">
              <w:rPr>
                <w:rFonts w:ascii="Times New Roman" w:hAnsi="Times New Roman" w:cs="Times New Roman"/>
                <w:sz w:val="24"/>
                <w:szCs w:val="24"/>
              </w:rPr>
              <w:t xml:space="preserve"> от 30 ноября 2015 г.;</w:t>
            </w:r>
          </w:p>
          <w:p w:rsidR="00FF428A" w:rsidRPr="00113EC9" w:rsidRDefault="00113EC9" w:rsidP="002424BA">
            <w:pPr>
              <w:pStyle w:val="aa"/>
              <w:widowControl/>
              <w:numPr>
                <w:ilvl w:val="0"/>
                <w:numId w:val="13"/>
              </w:numPr>
              <w:autoSpaceDE/>
              <w:autoSpaceDN/>
              <w:adjustRightInd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>Инвестиционная программа 201</w:t>
            </w:r>
            <w:r w:rsidR="002424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113EC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C21B7" w:rsidRPr="00F12BD5" w:rsidTr="00683D2F">
        <w:tc>
          <w:tcPr>
            <w:tcW w:w="1412" w:type="pct"/>
          </w:tcPr>
          <w:p w:rsidR="00AC21B7" w:rsidRPr="00F12BD5" w:rsidRDefault="00AC21B7" w:rsidP="00403FAE">
            <w:r w:rsidRPr="00F12BD5">
              <w:lastRenderedPageBreak/>
              <w:t>3. Наименование и мест</w:t>
            </w:r>
            <w:r w:rsidRPr="00F12BD5">
              <w:t>о</w:t>
            </w:r>
            <w:r w:rsidRPr="00F12BD5">
              <w:t xml:space="preserve">положение объекта </w:t>
            </w:r>
          </w:p>
        </w:tc>
        <w:tc>
          <w:tcPr>
            <w:tcW w:w="3588" w:type="pct"/>
          </w:tcPr>
          <w:p w:rsidR="00AC21B7" w:rsidRPr="00F12BD5" w:rsidRDefault="00C33C3F" w:rsidP="00914570">
            <w:pPr>
              <w:pStyle w:val="1"/>
              <w:spacing w:line="240" w:lineRule="auto"/>
              <w:ind w:right="-78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</w:rPr>
              <w:t>C</w:t>
            </w:r>
            <w:r w:rsidR="00E90F95">
              <w:rPr>
                <w:szCs w:val="24"/>
                <w:lang w:val="ru-RU"/>
              </w:rPr>
              <w:t xml:space="preserve">клад хлора </w:t>
            </w:r>
            <w:r>
              <w:rPr>
                <w:szCs w:val="24"/>
              </w:rPr>
              <w:t>c</w:t>
            </w:r>
            <w:r w:rsidRPr="00C33C3F"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хлор</w:t>
            </w:r>
            <w:r w:rsidR="00914570">
              <w:rPr>
                <w:szCs w:val="24"/>
                <w:lang w:val="ru-RU"/>
              </w:rPr>
              <w:t>аторной</w:t>
            </w:r>
            <w:proofErr w:type="spellEnd"/>
            <w:r>
              <w:rPr>
                <w:szCs w:val="24"/>
                <w:lang w:val="ru-RU"/>
              </w:rPr>
              <w:t xml:space="preserve"> Чусовских очистных сооружений на</w:t>
            </w:r>
            <w:r w:rsidR="00643053">
              <w:rPr>
                <w:szCs w:val="24"/>
                <w:lang w:val="ru-RU"/>
              </w:rPr>
              <w:t>ходи</w:t>
            </w:r>
            <w:r w:rsidR="00643053">
              <w:rPr>
                <w:szCs w:val="24"/>
                <w:lang w:val="ru-RU"/>
              </w:rPr>
              <w:t>т</w:t>
            </w:r>
            <w:r w:rsidR="00643053">
              <w:rPr>
                <w:szCs w:val="24"/>
                <w:lang w:val="ru-RU"/>
              </w:rPr>
              <w:t xml:space="preserve">ся по адресу: </w:t>
            </w:r>
            <w:r w:rsidR="0037399A">
              <w:rPr>
                <w:szCs w:val="24"/>
                <w:lang w:val="ru-RU"/>
              </w:rPr>
              <w:t>6140</w:t>
            </w:r>
            <w:r>
              <w:rPr>
                <w:szCs w:val="24"/>
                <w:lang w:val="ru-RU"/>
              </w:rPr>
              <w:t>38</w:t>
            </w:r>
            <w:r w:rsidR="0037399A">
              <w:rPr>
                <w:szCs w:val="24"/>
                <w:lang w:val="ru-RU"/>
              </w:rPr>
              <w:t xml:space="preserve">, </w:t>
            </w:r>
            <w:r w:rsidR="005726C1">
              <w:rPr>
                <w:szCs w:val="24"/>
                <w:lang w:val="ru-RU"/>
              </w:rPr>
              <w:t xml:space="preserve">г. Пермь, </w:t>
            </w:r>
            <w:r w:rsidR="0037399A">
              <w:rPr>
                <w:szCs w:val="24"/>
                <w:lang w:val="ru-RU"/>
              </w:rPr>
              <w:t xml:space="preserve">Орджоникидзевский район, </w:t>
            </w:r>
            <w:r w:rsidR="00B77A87">
              <w:rPr>
                <w:szCs w:val="24"/>
                <w:lang w:val="ru-RU"/>
              </w:rPr>
              <w:br/>
            </w:r>
            <w:r>
              <w:rPr>
                <w:szCs w:val="24"/>
                <w:lang w:val="ru-RU"/>
              </w:rPr>
              <w:t>ул. 1-й Павловский проезд</w:t>
            </w:r>
          </w:p>
        </w:tc>
      </w:tr>
      <w:tr w:rsidR="00AC21B7" w:rsidRPr="00F12BD5" w:rsidTr="00683D2F">
        <w:tc>
          <w:tcPr>
            <w:tcW w:w="1412" w:type="pct"/>
          </w:tcPr>
          <w:p w:rsidR="00AC21B7" w:rsidRPr="00F12BD5" w:rsidRDefault="00AC21B7" w:rsidP="006D2B26">
            <w:r w:rsidRPr="00F12BD5">
              <w:t>4. Источник финансир</w:t>
            </w:r>
            <w:r w:rsidRPr="00F12BD5">
              <w:t>о</w:t>
            </w:r>
            <w:r w:rsidRPr="00F12BD5">
              <w:t>вания</w:t>
            </w:r>
          </w:p>
        </w:tc>
        <w:tc>
          <w:tcPr>
            <w:tcW w:w="3588" w:type="pct"/>
          </w:tcPr>
          <w:p w:rsidR="00AC21B7" w:rsidRPr="00AF6357" w:rsidRDefault="00FF428A" w:rsidP="00FF428A">
            <w:r>
              <w:t>Средства тарифа</w:t>
            </w:r>
          </w:p>
        </w:tc>
      </w:tr>
      <w:tr w:rsidR="00403FAE" w:rsidRPr="00F12BD5" w:rsidTr="00683D2F">
        <w:tc>
          <w:tcPr>
            <w:tcW w:w="1412" w:type="pct"/>
          </w:tcPr>
          <w:p w:rsidR="00403FAE" w:rsidRPr="00F12BD5" w:rsidRDefault="00F20A67" w:rsidP="006D2B26">
            <w:r>
              <w:t>5</w:t>
            </w:r>
            <w:r w:rsidR="00403FAE" w:rsidRPr="00F12BD5">
              <w:t>. Цель и назначение р</w:t>
            </w:r>
            <w:r w:rsidR="00403FAE" w:rsidRPr="00F12BD5">
              <w:t>а</w:t>
            </w:r>
            <w:r w:rsidR="00403FAE" w:rsidRPr="00F12BD5">
              <w:t>бот</w:t>
            </w:r>
          </w:p>
        </w:tc>
        <w:tc>
          <w:tcPr>
            <w:tcW w:w="3588" w:type="pct"/>
          </w:tcPr>
          <w:p w:rsidR="007465A5" w:rsidRPr="00422C25" w:rsidRDefault="0037399A" w:rsidP="0037399A">
            <w:r>
              <w:t>Приведение опасного производственного объекта в соответствие с требованиями федеральных норм и правил в области промышленной безопасности</w:t>
            </w:r>
            <w:r w:rsidR="007465A5">
              <w:t>.</w:t>
            </w:r>
          </w:p>
        </w:tc>
      </w:tr>
      <w:tr w:rsidR="00403FAE" w:rsidRPr="00F12BD5" w:rsidTr="00683D2F">
        <w:tc>
          <w:tcPr>
            <w:tcW w:w="1412" w:type="pct"/>
          </w:tcPr>
          <w:p w:rsidR="00403FAE" w:rsidRPr="00650BDA" w:rsidRDefault="00F20A67" w:rsidP="007050BC">
            <w:r>
              <w:t>6</w:t>
            </w:r>
            <w:r w:rsidR="00403FAE" w:rsidRPr="00F12BD5">
              <w:t xml:space="preserve">. Основные </w:t>
            </w:r>
            <w:r w:rsidR="007050BC">
              <w:t>технико-экономические показат</w:t>
            </w:r>
            <w:r w:rsidR="007050BC">
              <w:t>е</w:t>
            </w:r>
            <w:r w:rsidR="007050BC">
              <w:t xml:space="preserve">ли и характеристики </w:t>
            </w:r>
            <w:r w:rsidR="009368A5">
              <w:t>с</w:t>
            </w:r>
            <w:r w:rsidR="009368A5">
              <w:t>у</w:t>
            </w:r>
            <w:r w:rsidR="009368A5">
              <w:t xml:space="preserve">ществующего </w:t>
            </w:r>
            <w:r w:rsidR="007050BC">
              <w:t>объекта, в том числе мощность и производительность</w:t>
            </w:r>
          </w:p>
        </w:tc>
        <w:tc>
          <w:tcPr>
            <w:tcW w:w="3588" w:type="pct"/>
          </w:tcPr>
          <w:p w:rsidR="00C24371" w:rsidRDefault="00C33C3F" w:rsidP="00914570">
            <w:r>
              <w:t>Склад</w:t>
            </w:r>
            <w:r w:rsidR="00054756">
              <w:t xml:space="preserve"> хлора </w:t>
            </w:r>
            <w:r>
              <w:t xml:space="preserve">Чусовских очистных сооружений </w:t>
            </w:r>
            <w:proofErr w:type="gramStart"/>
            <w:r w:rsidR="007050BC">
              <w:t xml:space="preserve">является </w:t>
            </w:r>
            <w:r>
              <w:t>расходным</w:t>
            </w:r>
            <w:r w:rsidR="007050BC">
              <w:t xml:space="preserve"> складом хлора </w:t>
            </w:r>
            <w:r w:rsidR="00054756">
              <w:t>предназначен</w:t>
            </w:r>
            <w:proofErr w:type="gramEnd"/>
            <w:r w:rsidR="00054756">
              <w:t xml:space="preserve"> для </w:t>
            </w:r>
            <w:r w:rsidR="007050BC">
              <w:t>приема</w:t>
            </w:r>
            <w:r>
              <w:t xml:space="preserve"> и</w:t>
            </w:r>
            <w:r w:rsidR="007050BC">
              <w:t xml:space="preserve"> хранения хлора в конте</w:t>
            </w:r>
            <w:r w:rsidR="007050BC">
              <w:t>й</w:t>
            </w:r>
            <w:r w:rsidR="007050BC">
              <w:t xml:space="preserve">нерах </w:t>
            </w:r>
            <w:r>
              <w:t>для текущих нужд цеха №1</w:t>
            </w:r>
            <w:r w:rsidR="007050BC">
              <w:t xml:space="preserve"> ООО «НОВОГОР-Прикамье» в г. Перми. Проектная вместимость склада </w:t>
            </w:r>
            <w:r>
              <w:t>хлора Чусовских очистных с</w:t>
            </w:r>
            <w:r>
              <w:t>о</w:t>
            </w:r>
            <w:r>
              <w:t>оружений 25</w:t>
            </w:r>
            <w:r w:rsidR="007050BC">
              <w:t xml:space="preserve"> контейне</w:t>
            </w:r>
            <w:r>
              <w:t>ров (25</w:t>
            </w:r>
            <w:r w:rsidR="007050BC">
              <w:t xml:space="preserve"> т хлора).</w:t>
            </w:r>
            <w:r w:rsidR="00914570">
              <w:t xml:space="preserve"> </w:t>
            </w:r>
            <w:r w:rsidR="00914570" w:rsidRPr="00914570">
              <w:t>В складе производится</w:t>
            </w:r>
            <w:r w:rsidR="00C24371">
              <w:t>:</w:t>
            </w:r>
          </w:p>
          <w:p w:rsidR="00C24371" w:rsidRDefault="00C24371" w:rsidP="00C24371">
            <w:pPr>
              <w:pStyle w:val="aa"/>
              <w:numPr>
                <w:ilvl w:val="0"/>
                <w:numId w:val="28"/>
              </w:numPr>
              <w:tabs>
                <w:tab w:val="left" w:pos="28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</w:t>
            </w:r>
            <w:r w:rsidRPr="00ED2C0E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proofErr w:type="gramStart"/>
            <w:r w:rsidRPr="00ED2C0E">
              <w:rPr>
                <w:rFonts w:ascii="Times New Roman" w:hAnsi="Times New Roman" w:cs="Times New Roman"/>
                <w:sz w:val="24"/>
                <w:szCs w:val="24"/>
              </w:rPr>
              <w:t>погрузо</w:t>
            </w:r>
            <w:proofErr w:type="spellEnd"/>
            <w:r w:rsidRPr="00ED2C0E">
              <w:rPr>
                <w:rFonts w:ascii="Times New Roman" w:hAnsi="Times New Roman" w:cs="Times New Roman"/>
                <w:sz w:val="24"/>
                <w:szCs w:val="24"/>
              </w:rPr>
              <w:t>- разгрузочной</w:t>
            </w:r>
            <w:proofErr w:type="gramEnd"/>
            <w:r w:rsidRPr="00ED2C0E">
              <w:rPr>
                <w:rFonts w:ascii="Times New Roman" w:hAnsi="Times New Roman" w:cs="Times New Roman"/>
                <w:sz w:val="24"/>
                <w:szCs w:val="24"/>
              </w:rPr>
              <w:t xml:space="preserve"> площадке с автомашины, перем</w:t>
            </w:r>
            <w:r w:rsidRPr="00ED2C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2C0E">
              <w:rPr>
                <w:rFonts w:ascii="Times New Roman" w:hAnsi="Times New Roman" w:cs="Times New Roman"/>
                <w:sz w:val="24"/>
                <w:szCs w:val="24"/>
              </w:rPr>
              <w:t xml:space="preserve">щение внутри складского помещения при помощи грузоподъемных механизмов </w:t>
            </w:r>
            <w:r w:rsidR="00914570" w:rsidRPr="00ED2C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D2C0E">
              <w:rPr>
                <w:rFonts w:ascii="Times New Roman" w:hAnsi="Times New Roman" w:cs="Times New Roman"/>
                <w:sz w:val="24"/>
                <w:szCs w:val="24"/>
              </w:rPr>
              <w:t xml:space="preserve">последующее </w:t>
            </w:r>
            <w:r w:rsidR="00914570" w:rsidRPr="00ED2C0E">
              <w:rPr>
                <w:rFonts w:ascii="Times New Roman" w:hAnsi="Times New Roman" w:cs="Times New Roman"/>
                <w:sz w:val="24"/>
                <w:szCs w:val="24"/>
              </w:rPr>
              <w:t>хранение наполненных жидким хлором контейнеров</w:t>
            </w:r>
            <w:r w:rsidRPr="00ED2C0E">
              <w:rPr>
                <w:rFonts w:ascii="Times New Roman" w:hAnsi="Times New Roman" w:cs="Times New Roman"/>
                <w:sz w:val="24"/>
                <w:szCs w:val="24"/>
              </w:rPr>
              <w:t xml:space="preserve"> и порожней хлорной тары</w:t>
            </w:r>
            <w:r w:rsidRPr="00C243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4371" w:rsidRDefault="00C24371" w:rsidP="00C24371">
            <w:pPr>
              <w:pStyle w:val="aa"/>
              <w:numPr>
                <w:ilvl w:val="0"/>
                <w:numId w:val="28"/>
              </w:numPr>
              <w:tabs>
                <w:tab w:val="left" w:pos="28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371">
              <w:rPr>
                <w:rFonts w:ascii="Times New Roman" w:hAnsi="Times New Roman" w:cs="Times New Roman"/>
                <w:sz w:val="24"/>
                <w:szCs w:val="24"/>
              </w:rPr>
              <w:t xml:space="preserve">весовой </w:t>
            </w:r>
            <w:proofErr w:type="gramStart"/>
            <w:r w:rsidRPr="00C24371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C24371">
              <w:rPr>
                <w:rFonts w:ascii="Times New Roman" w:hAnsi="Times New Roman" w:cs="Times New Roman"/>
                <w:sz w:val="24"/>
                <w:szCs w:val="24"/>
              </w:rPr>
              <w:t xml:space="preserve"> расходом хлора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24371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</w:t>
            </w:r>
            <w:r w:rsidR="00914570" w:rsidRPr="00C24371">
              <w:rPr>
                <w:rFonts w:ascii="Times New Roman" w:hAnsi="Times New Roman" w:cs="Times New Roman"/>
                <w:sz w:val="24"/>
                <w:szCs w:val="24"/>
              </w:rPr>
              <w:t>установк</w:t>
            </w:r>
            <w:r w:rsidRPr="00C2437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14570" w:rsidRPr="00C24371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="00914570" w:rsidRPr="00C2437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14570" w:rsidRPr="00C24371">
              <w:rPr>
                <w:rFonts w:ascii="Times New Roman" w:hAnsi="Times New Roman" w:cs="Times New Roman"/>
                <w:sz w:val="24"/>
                <w:szCs w:val="24"/>
              </w:rPr>
              <w:t>тейнеров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тензометрические </w:t>
            </w:r>
            <w:r w:rsidR="00914570" w:rsidRPr="00C24371">
              <w:rPr>
                <w:rFonts w:ascii="Times New Roman" w:hAnsi="Times New Roman" w:cs="Times New Roman"/>
                <w:sz w:val="24"/>
                <w:szCs w:val="24"/>
              </w:rPr>
              <w:t>весы</w:t>
            </w:r>
            <w:r w:rsidRPr="00C24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демпфирующей платформой </w:t>
            </w:r>
            <w:r w:rsidRPr="00C2437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весов на испарительном участке </w:t>
            </w:r>
            <w:r w:rsidRPr="00C24371">
              <w:rPr>
                <w:rFonts w:ascii="Times New Roman" w:hAnsi="Times New Roman" w:cs="Times New Roman"/>
                <w:sz w:val="24"/>
                <w:szCs w:val="24"/>
              </w:rPr>
              <w:t>4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4371" w:rsidRDefault="00914570" w:rsidP="00C24371">
            <w:pPr>
              <w:pStyle w:val="aa"/>
              <w:numPr>
                <w:ilvl w:val="0"/>
                <w:numId w:val="28"/>
              </w:numPr>
              <w:tabs>
                <w:tab w:val="left" w:pos="28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371">
              <w:rPr>
                <w:rFonts w:ascii="Times New Roman" w:hAnsi="Times New Roman" w:cs="Times New Roman"/>
                <w:sz w:val="24"/>
                <w:szCs w:val="24"/>
              </w:rPr>
              <w:t xml:space="preserve">обдув контейнеров теплым воздухом с целью </w:t>
            </w:r>
            <w:r w:rsidR="00C24371" w:rsidRPr="00ED2C0E">
              <w:rPr>
                <w:rFonts w:ascii="Times New Roman" w:hAnsi="Times New Roman" w:cs="Times New Roman"/>
                <w:sz w:val="24"/>
                <w:szCs w:val="24"/>
              </w:rPr>
              <w:t>обеспечения дост</w:t>
            </w:r>
            <w:r w:rsidR="00C24371" w:rsidRPr="00ED2C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24371" w:rsidRPr="00ED2C0E">
              <w:rPr>
                <w:rFonts w:ascii="Times New Roman" w:hAnsi="Times New Roman" w:cs="Times New Roman"/>
                <w:sz w:val="24"/>
                <w:szCs w:val="24"/>
              </w:rPr>
              <w:t xml:space="preserve">точного для технологического процесса теплосъема </w:t>
            </w:r>
            <w:r w:rsidRPr="00ED2C0E">
              <w:rPr>
                <w:rFonts w:ascii="Times New Roman" w:hAnsi="Times New Roman" w:cs="Times New Roman"/>
                <w:sz w:val="24"/>
                <w:szCs w:val="24"/>
              </w:rPr>
              <w:t>испаре</w:t>
            </w:r>
            <w:r w:rsidR="00C24371" w:rsidRPr="00ED2C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2C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24371" w:rsidRPr="00ED2C0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24371">
              <w:rPr>
                <w:rFonts w:ascii="Times New Roman" w:hAnsi="Times New Roman" w:cs="Times New Roman"/>
                <w:sz w:val="24"/>
                <w:szCs w:val="24"/>
              </w:rPr>
              <w:t xml:space="preserve"> жидкого хлора</w:t>
            </w:r>
            <w:r w:rsidR="00C243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4371" w:rsidRDefault="00914570" w:rsidP="00C24371">
            <w:pPr>
              <w:pStyle w:val="aa"/>
              <w:numPr>
                <w:ilvl w:val="0"/>
                <w:numId w:val="28"/>
              </w:numPr>
              <w:tabs>
                <w:tab w:val="left" w:pos="28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371">
              <w:rPr>
                <w:rFonts w:ascii="Times New Roman" w:hAnsi="Times New Roman" w:cs="Times New Roman"/>
                <w:sz w:val="24"/>
                <w:szCs w:val="24"/>
              </w:rPr>
              <w:t>очистка хлора</w:t>
            </w:r>
            <w:r w:rsidR="00C24371">
              <w:rPr>
                <w:rFonts w:ascii="Times New Roman" w:hAnsi="Times New Roman" w:cs="Times New Roman"/>
                <w:sz w:val="24"/>
                <w:szCs w:val="24"/>
              </w:rPr>
              <w:t xml:space="preserve"> при помощи специальных фильтров – ловушек;</w:t>
            </w:r>
          </w:p>
          <w:p w:rsidR="00914570" w:rsidRPr="00C24371" w:rsidRDefault="00372577" w:rsidP="00C24371">
            <w:pPr>
              <w:pStyle w:val="aa"/>
              <w:numPr>
                <w:ilvl w:val="0"/>
                <w:numId w:val="28"/>
              </w:numPr>
              <w:tabs>
                <w:tab w:val="left" w:pos="28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C0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транспортирование </w:t>
            </w:r>
            <w:r w:rsidR="00C24371" w:rsidRPr="00ED2C0E">
              <w:rPr>
                <w:rFonts w:ascii="Times New Roman" w:hAnsi="Times New Roman" w:cs="Times New Roman"/>
                <w:sz w:val="24"/>
                <w:szCs w:val="24"/>
              </w:rPr>
              <w:t xml:space="preserve">испаренного </w:t>
            </w:r>
            <w:proofErr w:type="gramStart"/>
            <w:r w:rsidR="00C24371" w:rsidRPr="00ED2C0E">
              <w:rPr>
                <w:rFonts w:ascii="Times New Roman" w:hAnsi="Times New Roman" w:cs="Times New Roman"/>
                <w:sz w:val="24"/>
                <w:szCs w:val="24"/>
              </w:rPr>
              <w:t>хлор-газа</w:t>
            </w:r>
            <w:proofErr w:type="gramEnd"/>
            <w:r w:rsidR="00C24371" w:rsidRPr="00ED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C0E">
              <w:rPr>
                <w:rFonts w:ascii="Times New Roman" w:hAnsi="Times New Roman" w:cs="Times New Roman"/>
                <w:sz w:val="24"/>
                <w:szCs w:val="24"/>
              </w:rPr>
              <w:t xml:space="preserve">по складу хлора и далее из здания склада хлора по системе </w:t>
            </w:r>
            <w:proofErr w:type="spellStart"/>
            <w:r w:rsidRPr="00ED2C0E">
              <w:rPr>
                <w:rFonts w:ascii="Times New Roman" w:hAnsi="Times New Roman" w:cs="Times New Roman"/>
                <w:sz w:val="24"/>
                <w:szCs w:val="24"/>
              </w:rPr>
              <w:t>хлоропроводов</w:t>
            </w:r>
            <w:proofErr w:type="spellEnd"/>
            <w:r w:rsidRPr="00ED2C0E">
              <w:rPr>
                <w:rFonts w:ascii="Times New Roman" w:hAnsi="Times New Roman" w:cs="Times New Roman"/>
                <w:sz w:val="24"/>
                <w:szCs w:val="24"/>
              </w:rPr>
              <w:t xml:space="preserve"> протяженностью свыше 60 метров до </w:t>
            </w:r>
            <w:proofErr w:type="spellStart"/>
            <w:r w:rsidRPr="00ED2C0E">
              <w:rPr>
                <w:rFonts w:ascii="Times New Roman" w:hAnsi="Times New Roman" w:cs="Times New Roman"/>
                <w:sz w:val="24"/>
                <w:szCs w:val="24"/>
              </w:rPr>
              <w:t>хлордозаторной</w:t>
            </w:r>
            <w:proofErr w:type="spellEnd"/>
            <w:r w:rsidRPr="00ED2C0E">
              <w:rPr>
                <w:rFonts w:ascii="Times New Roman" w:hAnsi="Times New Roman" w:cs="Times New Roman"/>
                <w:sz w:val="24"/>
                <w:szCs w:val="24"/>
              </w:rPr>
              <w:t>, расположенной  в здании фил</w:t>
            </w:r>
            <w:r w:rsidRPr="00ED2C0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2C0E">
              <w:rPr>
                <w:rFonts w:ascii="Times New Roman" w:hAnsi="Times New Roman" w:cs="Times New Roman"/>
                <w:sz w:val="24"/>
                <w:szCs w:val="24"/>
              </w:rPr>
              <w:t>тровальной станции Чусовских очистных сооружений  в отдельном помещении</w:t>
            </w:r>
            <w:r w:rsidR="00914570" w:rsidRPr="00ED2C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4371" w:rsidRDefault="00914570" w:rsidP="00C24371">
            <w:pPr>
              <w:autoSpaceDE w:val="0"/>
              <w:autoSpaceDN w:val="0"/>
              <w:adjustRightInd w:val="0"/>
            </w:pPr>
            <w:r w:rsidRPr="00C24371">
              <w:t xml:space="preserve">В </w:t>
            </w:r>
            <w:proofErr w:type="spellStart"/>
            <w:r w:rsidRPr="00C24371">
              <w:t>хлораторной</w:t>
            </w:r>
            <w:proofErr w:type="spellEnd"/>
            <w:r w:rsidRPr="00C24371">
              <w:t xml:space="preserve"> производится дозирование хлора </w:t>
            </w:r>
            <w:r w:rsidR="00C24371" w:rsidRPr="00ED2C0E">
              <w:t>при помощи систем дозирования</w:t>
            </w:r>
            <w:r w:rsidR="00C24371">
              <w:t xml:space="preserve"> </w:t>
            </w:r>
            <w:r w:rsidRPr="00C24371">
              <w:t>в эжекторы для</w:t>
            </w:r>
            <w:r w:rsidR="00C24371">
              <w:t xml:space="preserve"> последующего </w:t>
            </w:r>
            <w:r w:rsidRPr="00C24371">
              <w:t>получения хлорной воды.</w:t>
            </w:r>
          </w:p>
          <w:p w:rsidR="00914570" w:rsidRPr="00FC321C" w:rsidRDefault="00914570" w:rsidP="00C24371">
            <w:pPr>
              <w:autoSpaceDE w:val="0"/>
              <w:autoSpaceDN w:val="0"/>
              <w:adjustRightInd w:val="0"/>
            </w:pPr>
            <w:r w:rsidRPr="00C24371">
              <w:t>Хлорная вода после эжекторов по отдельным трубопроводам</w:t>
            </w:r>
            <w:r>
              <w:t xml:space="preserve"> </w:t>
            </w:r>
            <w:r w:rsidRPr="00914570">
              <w:t>отв</w:t>
            </w:r>
            <w:r w:rsidRPr="00914570">
              <w:t>о</w:t>
            </w:r>
            <w:r w:rsidRPr="00914570">
              <w:t xml:space="preserve">дится из </w:t>
            </w:r>
            <w:proofErr w:type="spellStart"/>
            <w:r w:rsidRPr="00914570">
              <w:t>хлор</w:t>
            </w:r>
            <w:r>
              <w:t>аторной</w:t>
            </w:r>
            <w:proofErr w:type="spellEnd"/>
            <w:r w:rsidR="00C24371">
              <w:t xml:space="preserve"> </w:t>
            </w:r>
            <w:r w:rsidR="00C24371" w:rsidRPr="00ED2C0E">
              <w:t>в систему подготовки воды</w:t>
            </w:r>
            <w:r>
              <w:t xml:space="preserve">. </w:t>
            </w:r>
          </w:p>
        </w:tc>
      </w:tr>
      <w:tr w:rsidR="003B36D2" w:rsidRPr="00F12BD5" w:rsidTr="00683D2F">
        <w:tc>
          <w:tcPr>
            <w:tcW w:w="1412" w:type="pct"/>
          </w:tcPr>
          <w:p w:rsidR="003B36D2" w:rsidRPr="00F12BD5" w:rsidRDefault="00F20A67" w:rsidP="00403FAE">
            <w:r>
              <w:t>7</w:t>
            </w:r>
            <w:r w:rsidR="003B36D2" w:rsidRPr="00F12BD5">
              <w:t>. Режим работы прои</w:t>
            </w:r>
            <w:r w:rsidR="003B36D2" w:rsidRPr="00F12BD5">
              <w:t>з</w:t>
            </w:r>
            <w:r w:rsidR="003B36D2" w:rsidRPr="00F12BD5">
              <w:t>водства</w:t>
            </w:r>
          </w:p>
        </w:tc>
        <w:tc>
          <w:tcPr>
            <w:tcW w:w="3588" w:type="pct"/>
            <w:vAlign w:val="center"/>
          </w:tcPr>
          <w:p w:rsidR="003B36D2" w:rsidRPr="00F12BD5" w:rsidRDefault="009C5D5E" w:rsidP="00E44105">
            <w:r>
              <w:t>Круглосуточный</w:t>
            </w:r>
            <w:r w:rsidR="007F4CEF">
              <w:t>, круглогодичный</w:t>
            </w:r>
          </w:p>
        </w:tc>
      </w:tr>
      <w:tr w:rsidR="00066CD0" w:rsidRPr="00F12BD5" w:rsidTr="00683D2F">
        <w:tc>
          <w:tcPr>
            <w:tcW w:w="1412" w:type="pct"/>
          </w:tcPr>
          <w:p w:rsidR="00066CD0" w:rsidRPr="00F12BD5" w:rsidRDefault="00066CD0" w:rsidP="0004651B">
            <w:r>
              <w:t>8</w:t>
            </w:r>
            <w:r w:rsidRPr="00F12BD5">
              <w:t xml:space="preserve">. </w:t>
            </w:r>
            <w:r>
              <w:t xml:space="preserve">Состав </w:t>
            </w:r>
            <w:r w:rsidRPr="00F12BD5">
              <w:t>работ</w:t>
            </w:r>
          </w:p>
        </w:tc>
        <w:tc>
          <w:tcPr>
            <w:tcW w:w="3588" w:type="pct"/>
            <w:vAlign w:val="center"/>
          </w:tcPr>
          <w:p w:rsidR="00066CD0" w:rsidRDefault="00066CD0" w:rsidP="00066CD0">
            <w:pPr>
              <w:spacing w:before="120"/>
              <w:jc w:val="both"/>
            </w:pPr>
            <w:r>
              <w:t xml:space="preserve">1. </w:t>
            </w:r>
            <w:r w:rsidR="00164A70">
              <w:t xml:space="preserve">Комплексное </w:t>
            </w:r>
            <w:proofErr w:type="spellStart"/>
            <w:r w:rsidR="00164A70">
              <w:t>предпроектное</w:t>
            </w:r>
            <w:proofErr w:type="spellEnd"/>
            <w:r w:rsidR="00164A70">
              <w:t xml:space="preserve"> обследование объекта (</w:t>
            </w:r>
            <w:r w:rsidR="00FB0B73">
              <w:t>зда</w:t>
            </w:r>
            <w:r w:rsidR="002679D0">
              <w:t>ний,</w:t>
            </w:r>
            <w:r w:rsidR="00FB0B73">
              <w:t xml:space="preserve"> соор</w:t>
            </w:r>
            <w:r w:rsidR="00FB0B73">
              <w:t>у</w:t>
            </w:r>
            <w:r w:rsidR="00FB0B73">
              <w:t>жений</w:t>
            </w:r>
            <w:r w:rsidR="00164A70">
              <w:t>, технических устройств)</w:t>
            </w:r>
            <w:r w:rsidR="002679D0">
              <w:t>,</w:t>
            </w:r>
            <w:r w:rsidR="00FB0B73">
              <w:t xml:space="preserve"> </w:t>
            </w:r>
            <w:r w:rsidR="002679D0">
              <w:t>в</w:t>
            </w:r>
            <w:r w:rsidR="00FB0B73">
              <w:t xml:space="preserve">ыполнение необходимых </w:t>
            </w:r>
            <w:r w:rsidR="00164A70">
              <w:t>инжене</w:t>
            </w:r>
            <w:r w:rsidR="00164A70">
              <w:t>р</w:t>
            </w:r>
            <w:r w:rsidR="00164A70">
              <w:t xml:space="preserve">ных </w:t>
            </w:r>
            <w:r w:rsidR="00FB0B73">
              <w:t>изысканий (геологических, геодезических</w:t>
            </w:r>
            <w:r w:rsidR="00164A70">
              <w:t>, метрологических</w:t>
            </w:r>
            <w:r w:rsidR="00FB0B73">
              <w:t xml:space="preserve"> и др.)</w:t>
            </w:r>
            <w:r>
              <w:t>.</w:t>
            </w:r>
            <w:r w:rsidR="002679D0">
              <w:t xml:space="preserve"> Формирование отчетов по результатам изысканий.</w:t>
            </w:r>
          </w:p>
          <w:p w:rsidR="00FB0B73" w:rsidRDefault="00FB0B73" w:rsidP="00066CD0">
            <w:pPr>
              <w:spacing w:before="120"/>
              <w:jc w:val="both"/>
            </w:pPr>
            <w:r>
              <w:t xml:space="preserve">2. Анализ существующего положения на соответствие изменившимся требованиям </w:t>
            </w:r>
            <w:r w:rsidR="002679D0">
              <w:t xml:space="preserve">действующего </w:t>
            </w:r>
            <w:r>
              <w:t xml:space="preserve">законодательства с формированием </w:t>
            </w:r>
            <w:r w:rsidR="002679D0">
              <w:t xml:space="preserve">по результатам анализа </w:t>
            </w:r>
            <w:r>
              <w:t>отчета.</w:t>
            </w:r>
            <w:r w:rsidR="002679D0">
              <w:t xml:space="preserve"> Согласование отчета с Заказчиком.</w:t>
            </w:r>
          </w:p>
          <w:p w:rsidR="00066CD0" w:rsidRDefault="00FB0B73" w:rsidP="00066CD0">
            <w:pPr>
              <w:spacing w:before="120"/>
              <w:jc w:val="both"/>
            </w:pPr>
            <w:r>
              <w:t>3</w:t>
            </w:r>
            <w:r w:rsidR="00066CD0">
              <w:t>. Проработка возможных вариантов проектных решений, компенс</w:t>
            </w:r>
            <w:r w:rsidR="00066CD0">
              <w:t>а</w:t>
            </w:r>
            <w:r w:rsidR="00066CD0">
              <w:lastRenderedPageBreak/>
              <w:t>ционных мероприятий, оценка возможности дальнейшей безопасной эксплуатации объекта. Согласование варианта с Заказчиком.</w:t>
            </w:r>
          </w:p>
          <w:p w:rsidR="00E6027B" w:rsidRPr="00E6027B" w:rsidRDefault="00FB0B73" w:rsidP="00E6027B">
            <w:pPr>
              <w:autoSpaceDE w:val="0"/>
              <w:autoSpaceDN w:val="0"/>
              <w:adjustRightInd w:val="0"/>
              <w:spacing w:before="120"/>
              <w:jc w:val="both"/>
              <w:rPr>
                <w:highlight w:val="yellow"/>
              </w:rPr>
            </w:pPr>
            <w:r>
              <w:t>4</w:t>
            </w:r>
            <w:r w:rsidR="00066CD0">
              <w:t xml:space="preserve">. </w:t>
            </w:r>
            <w:proofErr w:type="gramStart"/>
            <w:r w:rsidR="00E6027B" w:rsidRPr="00ED2C0E">
              <w:t>В случае если при проработке вариантов будет выявлена необход</w:t>
            </w:r>
            <w:r w:rsidR="00E6027B" w:rsidRPr="00ED2C0E">
              <w:t>и</w:t>
            </w:r>
            <w:r w:rsidR="00E6027B" w:rsidRPr="00ED2C0E">
              <w:t>мость в отступлении от требований промышленной безопасности, установленных федеральными нормами и правилами в области пр</w:t>
            </w:r>
            <w:r w:rsidR="00E6027B" w:rsidRPr="00ED2C0E">
              <w:t>о</w:t>
            </w:r>
            <w:r w:rsidR="00E6027B" w:rsidRPr="00ED2C0E">
              <w:t>мышленной безопасности или будет выявлено, что таких требований недостаточно и (или) они вообще не установлены, - то такие требов</w:t>
            </w:r>
            <w:r w:rsidR="00E6027B" w:rsidRPr="00ED2C0E">
              <w:t>а</w:t>
            </w:r>
            <w:r w:rsidR="00E6027B" w:rsidRPr="00ED2C0E">
              <w:t>ния промышленной безопасности необходимо будет обосновать и оформить в виде «Обоснования безопасности опасного произво</w:t>
            </w:r>
            <w:r w:rsidR="00E6027B" w:rsidRPr="00ED2C0E">
              <w:t>д</w:t>
            </w:r>
            <w:r w:rsidR="00E6027B" w:rsidRPr="00ED2C0E">
              <w:t>ственного объекта».</w:t>
            </w:r>
            <w:proofErr w:type="gramEnd"/>
          </w:p>
          <w:p w:rsidR="00E6027B" w:rsidRPr="00ED2C0E" w:rsidRDefault="00E6027B" w:rsidP="00E6027B">
            <w:pPr>
              <w:spacing w:before="120"/>
              <w:jc w:val="both"/>
            </w:pPr>
            <w:r w:rsidRPr="00ED2C0E">
              <w:t>5. Обоснование безопасности опасного производственного объекта, подлежит экспертизе промышленной безопасности. Применение обоснования безопасности опасного производственного объекта без положительного заключения экспертизы промышленной безопасн</w:t>
            </w:r>
            <w:r w:rsidRPr="00ED2C0E">
              <w:t>о</w:t>
            </w:r>
            <w:r w:rsidRPr="00ED2C0E">
              <w:t>сти такого обоснования и внесенных в него изменений (при их нал</w:t>
            </w:r>
            <w:r w:rsidRPr="00ED2C0E">
              <w:t>и</w:t>
            </w:r>
            <w:r w:rsidRPr="00ED2C0E">
              <w:t>чии) не допускается</w:t>
            </w:r>
            <w:r w:rsidR="00ED2C0E" w:rsidRPr="00ED2C0E">
              <w:t>.</w:t>
            </w:r>
          </w:p>
          <w:p w:rsidR="00066CD0" w:rsidRDefault="00E6027B" w:rsidP="00066CD0">
            <w:pPr>
              <w:spacing w:before="120"/>
              <w:jc w:val="both"/>
            </w:pPr>
            <w:r>
              <w:t xml:space="preserve">6. </w:t>
            </w:r>
            <w:r w:rsidR="00066CD0">
              <w:t>Разработка п</w:t>
            </w:r>
            <w:r w:rsidR="00FB0B73">
              <w:t>роектной документации</w:t>
            </w:r>
            <w:r w:rsidR="00066CD0">
              <w:t>.</w:t>
            </w:r>
          </w:p>
          <w:p w:rsidR="00066CD0" w:rsidRDefault="00E6027B" w:rsidP="00066CD0">
            <w:pPr>
              <w:spacing w:before="120"/>
              <w:jc w:val="both"/>
            </w:pPr>
            <w:r>
              <w:t>7</w:t>
            </w:r>
            <w:r w:rsidR="00066CD0">
              <w:t>. Проведение экспертизы промышленной безопасности проектной документации.</w:t>
            </w:r>
          </w:p>
          <w:p w:rsidR="00FB0B73" w:rsidRDefault="00E6027B" w:rsidP="00066CD0">
            <w:pPr>
              <w:spacing w:before="120"/>
              <w:jc w:val="both"/>
            </w:pPr>
            <w:r>
              <w:t>8</w:t>
            </w:r>
            <w:r w:rsidR="00FB0B73">
              <w:t>. Разработка рабочей документации.</w:t>
            </w:r>
          </w:p>
        </w:tc>
      </w:tr>
      <w:tr w:rsidR="00066CD0" w:rsidRPr="00F12BD5" w:rsidTr="00683D2F">
        <w:tc>
          <w:tcPr>
            <w:tcW w:w="1412" w:type="pct"/>
          </w:tcPr>
          <w:p w:rsidR="00066CD0" w:rsidRPr="00F12BD5" w:rsidRDefault="00066CD0" w:rsidP="00F20A67">
            <w:r>
              <w:lastRenderedPageBreak/>
              <w:t>9</w:t>
            </w:r>
            <w:r w:rsidRPr="00F12BD5">
              <w:t>. Состав и виды работ, выполняемых подрядч</w:t>
            </w:r>
            <w:r w:rsidRPr="00F12BD5">
              <w:t>и</w:t>
            </w:r>
            <w:r w:rsidRPr="00F12BD5">
              <w:t>ком</w:t>
            </w:r>
          </w:p>
        </w:tc>
        <w:tc>
          <w:tcPr>
            <w:tcW w:w="3588" w:type="pct"/>
          </w:tcPr>
          <w:p w:rsidR="00066CD0" w:rsidRPr="0004651B" w:rsidRDefault="00066CD0" w:rsidP="00066CD0">
            <w:pPr>
              <w:rPr>
                <w:b/>
              </w:rPr>
            </w:pPr>
            <w:r w:rsidRPr="0004651B">
              <w:rPr>
                <w:b/>
                <w:lang w:val="en-US"/>
              </w:rPr>
              <w:t>I</w:t>
            </w:r>
            <w:r w:rsidRPr="0004651B">
              <w:rPr>
                <w:b/>
              </w:rPr>
              <w:t xml:space="preserve"> этап.</w:t>
            </w:r>
          </w:p>
          <w:p w:rsidR="00066CD0" w:rsidRDefault="00066CD0" w:rsidP="00066CD0">
            <w:pPr>
              <w:ind w:right="-52"/>
              <w:jc w:val="both"/>
            </w:pPr>
            <w:r>
              <w:t>- Проведение необходимых инженерных (геодезия, геология, метрол</w:t>
            </w:r>
            <w:r>
              <w:t>о</w:t>
            </w:r>
            <w:r>
              <w:t>гия и т.д.) и прочих изыскательных работ, для разработки проектной документации.</w:t>
            </w:r>
          </w:p>
          <w:p w:rsidR="00066CD0" w:rsidRPr="00241327" w:rsidRDefault="00066CD0" w:rsidP="00066CD0">
            <w:pPr>
              <w:ind w:right="-52"/>
              <w:jc w:val="both"/>
            </w:pPr>
            <w:r w:rsidRPr="00591DE0">
              <w:t xml:space="preserve">- </w:t>
            </w:r>
            <w:r>
              <w:t xml:space="preserve">Комплексное </w:t>
            </w:r>
            <w:proofErr w:type="spellStart"/>
            <w:r>
              <w:t>предпроектное</w:t>
            </w:r>
            <w:proofErr w:type="spellEnd"/>
            <w:r>
              <w:t xml:space="preserve"> обследование объекта</w:t>
            </w:r>
            <w:r w:rsidR="002679D0">
              <w:t xml:space="preserve"> (зданий, соор</w:t>
            </w:r>
            <w:r w:rsidR="002679D0">
              <w:t>у</w:t>
            </w:r>
            <w:r w:rsidR="002679D0">
              <w:t>жений, технических устройств)</w:t>
            </w:r>
            <w:r>
              <w:t>, а</w:t>
            </w:r>
            <w:r w:rsidRPr="00591DE0">
              <w:t xml:space="preserve">нализ </w:t>
            </w:r>
            <w:r>
              <w:t xml:space="preserve">соответствия существующего положения </w:t>
            </w:r>
            <w:r w:rsidRPr="00FE67EE">
              <w:t>действующему законодательству РФ</w:t>
            </w:r>
            <w:r>
              <w:t>.</w:t>
            </w:r>
          </w:p>
          <w:p w:rsidR="00066CD0" w:rsidRDefault="00066CD0" w:rsidP="00066CD0">
            <w:pPr>
              <w:ind w:right="-52"/>
              <w:jc w:val="both"/>
            </w:pPr>
            <w:r>
              <w:t>- Формирование п</w:t>
            </w:r>
            <w:r w:rsidRPr="00FE67EE">
              <w:t>о результатам анализа отчет</w:t>
            </w:r>
            <w:r>
              <w:t>а</w:t>
            </w:r>
            <w:r w:rsidRPr="00FE67EE">
              <w:t xml:space="preserve"> с заключением о соо</w:t>
            </w:r>
            <w:r w:rsidRPr="00FE67EE">
              <w:t>т</w:t>
            </w:r>
            <w:r w:rsidRPr="00FE67EE">
              <w:t>ветствии/несоответствии</w:t>
            </w:r>
            <w:r>
              <w:t xml:space="preserve"> объекта технического перевооружения сущ</w:t>
            </w:r>
            <w:r>
              <w:t>е</w:t>
            </w:r>
            <w:r>
              <w:t>ствующему законодательству РФ</w:t>
            </w:r>
            <w:r w:rsidRPr="00FE67EE">
              <w:t>. Отчет согласуется с Заказчиком.</w:t>
            </w:r>
          </w:p>
          <w:p w:rsidR="00066CD0" w:rsidRDefault="00066CD0" w:rsidP="00066CD0">
            <w:pPr>
              <w:ind w:right="-52"/>
              <w:jc w:val="both"/>
            </w:pPr>
          </w:p>
          <w:p w:rsidR="00066CD0" w:rsidRPr="0004651B" w:rsidRDefault="00066CD0" w:rsidP="00066CD0">
            <w:pPr>
              <w:rPr>
                <w:b/>
              </w:rPr>
            </w:pPr>
            <w:r w:rsidRPr="0004651B">
              <w:rPr>
                <w:b/>
                <w:lang w:val="en-US"/>
              </w:rPr>
              <w:t>I</w:t>
            </w:r>
            <w:r>
              <w:rPr>
                <w:b/>
                <w:lang w:val="en-US"/>
              </w:rPr>
              <w:t>I</w:t>
            </w:r>
            <w:r w:rsidRPr="0004651B">
              <w:rPr>
                <w:b/>
              </w:rPr>
              <w:t xml:space="preserve"> этап.</w:t>
            </w:r>
          </w:p>
          <w:p w:rsidR="00066CD0" w:rsidRDefault="00066CD0" w:rsidP="00066CD0">
            <w:pPr>
              <w:ind w:right="-52"/>
              <w:jc w:val="both"/>
            </w:pPr>
            <w:r>
              <w:t xml:space="preserve">- </w:t>
            </w:r>
            <w:proofErr w:type="spellStart"/>
            <w:r w:rsidR="00661684">
              <w:t>Предпроектная</w:t>
            </w:r>
            <w:proofErr w:type="spellEnd"/>
            <w:r w:rsidR="00661684">
              <w:t xml:space="preserve"> проработка возможных вариантов проектных реш</w:t>
            </w:r>
            <w:r w:rsidR="00661684">
              <w:t>е</w:t>
            </w:r>
            <w:r w:rsidR="00661684">
              <w:t xml:space="preserve">ний </w:t>
            </w:r>
            <w:r>
              <w:t>(при необходимости, по требованию Заказчика).</w:t>
            </w:r>
          </w:p>
          <w:p w:rsidR="00066CD0" w:rsidRDefault="00066CD0" w:rsidP="00066CD0">
            <w:pPr>
              <w:ind w:right="-52"/>
              <w:jc w:val="both"/>
            </w:pPr>
            <w:r>
              <w:t>- Формирование соответствующих отчетов по результатам изысканий.</w:t>
            </w:r>
          </w:p>
          <w:p w:rsidR="00066CD0" w:rsidRDefault="00066CD0" w:rsidP="00066CD0">
            <w:pPr>
              <w:ind w:right="-52"/>
              <w:jc w:val="both"/>
            </w:pPr>
            <w:r>
              <w:t>- Согласование с Заказчиком выбранн</w:t>
            </w:r>
            <w:r w:rsidR="00661684">
              <w:t>ых</w:t>
            </w:r>
            <w:r>
              <w:t xml:space="preserve"> вариант</w:t>
            </w:r>
            <w:r w:rsidR="00661684">
              <w:t>ов</w:t>
            </w:r>
            <w:r>
              <w:t xml:space="preserve"> </w:t>
            </w:r>
            <w:r w:rsidR="00661684">
              <w:t>проектных реш</w:t>
            </w:r>
            <w:r w:rsidR="00661684">
              <w:t>е</w:t>
            </w:r>
            <w:r w:rsidR="00661684">
              <w:t>ний</w:t>
            </w:r>
            <w:r>
              <w:t>.</w:t>
            </w:r>
          </w:p>
          <w:p w:rsidR="00066CD0" w:rsidRDefault="00066CD0" w:rsidP="00066CD0">
            <w:pPr>
              <w:ind w:right="-52"/>
              <w:jc w:val="both"/>
            </w:pPr>
          </w:p>
          <w:p w:rsidR="00066CD0" w:rsidRPr="009C7B6E" w:rsidRDefault="00066CD0" w:rsidP="00066CD0">
            <w:pPr>
              <w:rPr>
                <w:b/>
              </w:rPr>
            </w:pPr>
            <w:r w:rsidRPr="0004651B">
              <w:rPr>
                <w:b/>
                <w:lang w:val="en-US"/>
              </w:rPr>
              <w:t>I</w:t>
            </w:r>
            <w:r>
              <w:rPr>
                <w:b/>
                <w:lang w:val="en-US"/>
              </w:rPr>
              <w:t>II</w:t>
            </w:r>
            <w:r w:rsidRPr="0004651B">
              <w:rPr>
                <w:b/>
              </w:rPr>
              <w:t xml:space="preserve"> этап.</w:t>
            </w:r>
          </w:p>
          <w:p w:rsidR="00066CD0" w:rsidRDefault="00066CD0" w:rsidP="00066CD0">
            <w:r>
              <w:t xml:space="preserve">- </w:t>
            </w:r>
            <w:r w:rsidR="002679D0" w:rsidRPr="00616606">
              <w:t>Разработка проектно-сметной документации по согласованному с Заказчиком варианту.</w:t>
            </w:r>
          </w:p>
          <w:p w:rsidR="00BF5EDC" w:rsidRDefault="00BF5EDC" w:rsidP="00BF5EDC">
            <w:pPr>
              <w:ind w:right="-52"/>
              <w:jc w:val="both"/>
            </w:pPr>
            <w:r>
              <w:t xml:space="preserve">- Получение положительного заключения экспертизы промышленной безопасности проектной документации и регистрация его в </w:t>
            </w:r>
            <w:proofErr w:type="spellStart"/>
            <w:r>
              <w:t>Росте</w:t>
            </w:r>
            <w:r>
              <w:t>х</w:t>
            </w:r>
            <w:r>
              <w:t>надзоре</w:t>
            </w:r>
            <w:proofErr w:type="spellEnd"/>
            <w:r>
              <w:t>.</w:t>
            </w:r>
          </w:p>
          <w:p w:rsidR="00066CD0" w:rsidRPr="009C7B6E" w:rsidRDefault="00066CD0" w:rsidP="00066CD0"/>
          <w:p w:rsidR="00066CD0" w:rsidRPr="009C7B6E" w:rsidRDefault="00066CD0" w:rsidP="00066CD0">
            <w:pPr>
              <w:rPr>
                <w:b/>
              </w:rPr>
            </w:pPr>
            <w:r>
              <w:rPr>
                <w:b/>
                <w:lang w:val="en-US"/>
              </w:rPr>
              <w:t>IV</w:t>
            </w:r>
            <w:r w:rsidRPr="009C7B6E">
              <w:rPr>
                <w:b/>
              </w:rPr>
              <w:t xml:space="preserve"> </w:t>
            </w:r>
            <w:r>
              <w:rPr>
                <w:b/>
              </w:rPr>
              <w:t>этап.</w:t>
            </w:r>
          </w:p>
          <w:p w:rsidR="00066CD0" w:rsidRDefault="00BF5EDC" w:rsidP="00661684">
            <w:pPr>
              <w:spacing w:after="120"/>
            </w:pPr>
            <w:r>
              <w:t xml:space="preserve">- </w:t>
            </w:r>
            <w:r w:rsidR="002679D0" w:rsidRPr="000D003A">
              <w:t>Разработка рабочей документации в составе, необходимом и дост</w:t>
            </w:r>
            <w:r w:rsidR="002679D0" w:rsidRPr="000D003A">
              <w:t>а</w:t>
            </w:r>
            <w:r w:rsidR="002679D0" w:rsidRPr="000D003A">
              <w:t>точном для последующей реализации проектных решений в соотве</w:t>
            </w:r>
            <w:r w:rsidR="002679D0" w:rsidRPr="000D003A">
              <w:t>т</w:t>
            </w:r>
            <w:r w:rsidR="002679D0" w:rsidRPr="000D003A">
              <w:t>ствии с действующими нормативными актами (ГОСТ, СНиП, РД и т.п.).</w:t>
            </w:r>
          </w:p>
          <w:p w:rsidR="00661684" w:rsidRDefault="00BF5EDC" w:rsidP="00661684">
            <w:pPr>
              <w:spacing w:after="120"/>
            </w:pPr>
            <w:r>
              <w:t xml:space="preserve">- </w:t>
            </w:r>
            <w:r w:rsidR="00661684">
              <w:t>Корректировка проектной документации в случае получения зам</w:t>
            </w:r>
            <w:r w:rsidR="00661684">
              <w:t>е</w:t>
            </w:r>
            <w:r w:rsidR="00661684">
              <w:lastRenderedPageBreak/>
              <w:t>чаний при проведении экспертизы промышленной безопасности.</w:t>
            </w:r>
          </w:p>
          <w:p w:rsidR="00661684" w:rsidRPr="00EF572B" w:rsidRDefault="00661684" w:rsidP="00661684">
            <w:pPr>
              <w:spacing w:after="120"/>
            </w:pPr>
            <w:r>
              <w:t>Проведение экспертизы промышленной безопасности проектной д</w:t>
            </w:r>
            <w:r>
              <w:t>о</w:t>
            </w:r>
            <w:r>
              <w:t xml:space="preserve">кументации безопасности в отдельный этап не выносится, так как экспертиза организуется параллельно с проведением работ по </w:t>
            </w:r>
            <w:r>
              <w:rPr>
                <w:lang w:val="en-US"/>
              </w:rPr>
              <w:t>III</w:t>
            </w:r>
            <w:r>
              <w:t xml:space="preserve"> и </w:t>
            </w:r>
            <w:r>
              <w:rPr>
                <w:lang w:val="en-US"/>
              </w:rPr>
              <w:t>IV</w:t>
            </w:r>
            <w:r>
              <w:t xml:space="preserve"> этапам.</w:t>
            </w:r>
          </w:p>
        </w:tc>
      </w:tr>
      <w:tr w:rsidR="00066CD0" w:rsidRPr="00F12BD5" w:rsidTr="00683D2F">
        <w:tc>
          <w:tcPr>
            <w:tcW w:w="1412" w:type="pct"/>
          </w:tcPr>
          <w:p w:rsidR="00066CD0" w:rsidRPr="00F12BD5" w:rsidRDefault="00066CD0" w:rsidP="00F20A67">
            <w:r w:rsidRPr="00F12BD5">
              <w:lastRenderedPageBreak/>
              <w:t>1</w:t>
            </w:r>
            <w:r>
              <w:t>0</w:t>
            </w:r>
            <w:r w:rsidRPr="00F12BD5">
              <w:t>. Требования к испол</w:t>
            </w:r>
            <w:r w:rsidRPr="00F12BD5">
              <w:t>ь</w:t>
            </w:r>
            <w:r>
              <w:t xml:space="preserve">зуемому оборудованию, изделиям и материалам </w:t>
            </w:r>
            <w:r w:rsidRPr="00F12BD5">
              <w:t>(включая источник п</w:t>
            </w:r>
            <w:r w:rsidRPr="00F12BD5">
              <w:t>о</w:t>
            </w:r>
            <w:r w:rsidRPr="00F12BD5">
              <w:t>ставки – зака</w:t>
            </w:r>
            <w:r w:rsidRPr="00F12BD5">
              <w:t>з</w:t>
            </w:r>
            <w:r w:rsidRPr="00F12BD5">
              <w:t>чик/подрядчик, гаранти</w:t>
            </w:r>
            <w:r w:rsidRPr="00F12BD5">
              <w:t>й</w:t>
            </w:r>
            <w:r w:rsidRPr="00F12BD5">
              <w:t>ные требования, сроки поставки и пр.)</w:t>
            </w:r>
          </w:p>
        </w:tc>
        <w:tc>
          <w:tcPr>
            <w:tcW w:w="3588" w:type="pct"/>
          </w:tcPr>
          <w:p w:rsidR="00066CD0" w:rsidRPr="00254AAD" w:rsidRDefault="00066CD0" w:rsidP="00066CD0">
            <w:pPr>
              <w:tabs>
                <w:tab w:val="left" w:pos="316"/>
              </w:tabs>
              <w:spacing w:before="120"/>
              <w:jc w:val="both"/>
            </w:pPr>
            <w:r w:rsidRPr="00254AAD">
              <w:t>1. Применяем</w:t>
            </w:r>
            <w:r w:rsidR="00E63C55">
              <w:t>ые</w:t>
            </w:r>
            <w:r w:rsidRPr="00254AAD">
              <w:t xml:space="preserve"> в проекте </w:t>
            </w:r>
            <w:r w:rsidR="00E63C55">
              <w:t>материалы и оборудование</w:t>
            </w:r>
            <w:r w:rsidRPr="00254AAD">
              <w:t xml:space="preserve"> должн</w:t>
            </w:r>
            <w:r w:rsidR="00E63C55">
              <w:t>ы</w:t>
            </w:r>
            <w:r w:rsidRPr="00254AAD">
              <w:t xml:space="preserve"> соо</w:t>
            </w:r>
            <w:r w:rsidRPr="00254AAD">
              <w:t>т</w:t>
            </w:r>
            <w:r w:rsidRPr="00254AAD">
              <w:t>ветствовать существующим нормам, стандартам и требованиям те</w:t>
            </w:r>
            <w:r w:rsidRPr="00254AAD">
              <w:t>х</w:t>
            </w:r>
            <w:r w:rsidRPr="00254AAD">
              <w:t>нических регламентов, предъявляемым к оборудованию подобных объектов, иметь паспорта и сертификаты, гарантии организаций - производителей (поставщиков).</w:t>
            </w:r>
          </w:p>
          <w:p w:rsidR="00066CD0" w:rsidRPr="00254AAD" w:rsidRDefault="00066CD0" w:rsidP="00066CD0">
            <w:pPr>
              <w:spacing w:before="120"/>
              <w:jc w:val="both"/>
            </w:pPr>
            <w:r w:rsidRPr="00254AAD">
              <w:t>2. Материалы и оборудование должны быть допущены к использо</w:t>
            </w:r>
            <w:r w:rsidR="00E63C55">
              <w:t>в</w:t>
            </w:r>
            <w:r w:rsidR="00E63C55">
              <w:t>а</w:t>
            </w:r>
            <w:r w:rsidR="00E63C55">
              <w:t>нию на территории РФ.</w:t>
            </w:r>
          </w:p>
          <w:p w:rsidR="00066CD0" w:rsidRPr="00254AAD" w:rsidRDefault="00E63C55" w:rsidP="00066CD0">
            <w:pPr>
              <w:spacing w:before="120"/>
              <w:jc w:val="both"/>
            </w:pPr>
            <w:r>
              <w:t>3. Применяемые</w:t>
            </w:r>
            <w:r w:rsidR="00066CD0" w:rsidRPr="00254AAD">
              <w:t xml:space="preserve"> </w:t>
            </w:r>
            <w:r>
              <w:t xml:space="preserve">материалы и </w:t>
            </w:r>
            <w:r w:rsidR="00066CD0" w:rsidRPr="00254AAD">
              <w:t>оборудование должн</w:t>
            </w:r>
            <w:r>
              <w:t>ы</w:t>
            </w:r>
            <w:r w:rsidR="00066CD0" w:rsidRPr="00254AAD">
              <w:t xml:space="preserve"> быть из матери</w:t>
            </w:r>
            <w:r w:rsidR="00066CD0" w:rsidRPr="00254AAD">
              <w:t>а</w:t>
            </w:r>
            <w:r w:rsidR="00066CD0" w:rsidRPr="00254AAD">
              <w:t>лов коррозионностойких в среде хлора.</w:t>
            </w:r>
          </w:p>
          <w:p w:rsidR="00066CD0" w:rsidRPr="00254AAD" w:rsidRDefault="00066CD0" w:rsidP="00066CD0">
            <w:pPr>
              <w:spacing w:before="120"/>
              <w:jc w:val="both"/>
            </w:pPr>
            <w:r w:rsidRPr="00254AAD">
              <w:t>4. Применяемые средства измерения должны быть внесены в госуда</w:t>
            </w:r>
            <w:r w:rsidRPr="00254AAD">
              <w:t>р</w:t>
            </w:r>
            <w:r w:rsidRPr="00254AAD">
              <w:t xml:space="preserve">ственный реестр средств измерения и соответствовать требованиям технического регламента Таможенного союза «О безопасности машин и оборудования» (сертификат или декларация </w:t>
            </w:r>
            <w:proofErr w:type="gramStart"/>
            <w:r w:rsidRPr="00254AAD">
              <w:t>ТР</w:t>
            </w:r>
            <w:proofErr w:type="gramEnd"/>
            <w:r w:rsidRPr="00254AAD">
              <w:t xml:space="preserve"> ТС).</w:t>
            </w:r>
          </w:p>
          <w:p w:rsidR="00066CD0" w:rsidRPr="00254AAD" w:rsidRDefault="00066CD0" w:rsidP="00066CD0">
            <w:pPr>
              <w:spacing w:before="120"/>
              <w:jc w:val="both"/>
            </w:pPr>
            <w:r w:rsidRPr="00254AAD">
              <w:t>5. Газоаналитическая система должна соответствовать следующим характеристикам:</w:t>
            </w:r>
          </w:p>
          <w:p w:rsidR="00066CD0" w:rsidRPr="00254AAD" w:rsidRDefault="00066CD0" w:rsidP="00066CD0">
            <w:pPr>
              <w:spacing w:before="120"/>
              <w:jc w:val="both"/>
            </w:pPr>
            <w:r w:rsidRPr="00254AAD">
              <w:t>Газоаналитическая система должна состоять из измерительных пр</w:t>
            </w:r>
            <w:r w:rsidRPr="00254AAD">
              <w:t>е</w:t>
            </w:r>
            <w:r w:rsidRPr="00254AAD">
              <w:t>образователей, устанавливаемых в контролируемой зоне, и контро</w:t>
            </w:r>
            <w:r w:rsidRPr="00254AAD">
              <w:t>л</w:t>
            </w:r>
            <w:r w:rsidRPr="00254AAD">
              <w:t>леров, которые обеспечивают электропитание измерительных прео</w:t>
            </w:r>
            <w:r w:rsidRPr="00254AAD">
              <w:t>б</w:t>
            </w:r>
            <w:r w:rsidRPr="00254AAD">
              <w:t>разователей, световую и звуковую сигнализацию и выдачу управл</w:t>
            </w:r>
            <w:r w:rsidRPr="00254AAD">
              <w:t>я</w:t>
            </w:r>
            <w:r w:rsidRPr="00254AAD">
              <w:t>ющих релейных сигналов на вторичные исполнительные устройства для каждого измерительного канала.</w:t>
            </w:r>
          </w:p>
          <w:p w:rsidR="00066CD0" w:rsidRPr="00254AAD" w:rsidRDefault="00066CD0" w:rsidP="00066CD0">
            <w:pPr>
              <w:spacing w:before="120"/>
              <w:jc w:val="both"/>
            </w:pPr>
            <w:r w:rsidRPr="00254AAD">
              <w:t>Измерительные преобразователи должен быть предназначен для н</w:t>
            </w:r>
            <w:r w:rsidRPr="00254AAD">
              <w:t>е</w:t>
            </w:r>
            <w:r w:rsidRPr="00254AAD">
              <w:t>прерывного измерения концентрации хлора в воздухе на открытых площадках.</w:t>
            </w:r>
          </w:p>
          <w:p w:rsidR="00066CD0" w:rsidRPr="00254AAD" w:rsidRDefault="00066CD0" w:rsidP="00066CD0">
            <w:pPr>
              <w:spacing w:before="120"/>
              <w:jc w:val="both"/>
            </w:pPr>
            <w:r w:rsidRPr="00254AAD">
              <w:t>Система должна сохранять работоспособность при отключении эле</w:t>
            </w:r>
            <w:r w:rsidRPr="00254AAD">
              <w:t>к</w:t>
            </w:r>
            <w:r w:rsidRPr="00254AAD">
              <w:t>тропитания в течение – не менее 1 часа.</w:t>
            </w:r>
          </w:p>
          <w:p w:rsidR="00066CD0" w:rsidRPr="00254AAD" w:rsidRDefault="00066CD0" w:rsidP="00066CD0">
            <w:pPr>
              <w:spacing w:before="120"/>
              <w:jc w:val="both"/>
              <w:rPr>
                <w:b/>
              </w:rPr>
            </w:pPr>
            <w:r w:rsidRPr="00254AAD">
              <w:rPr>
                <w:b/>
              </w:rPr>
              <w:t>Характеристики измерительных преобразователей:</w:t>
            </w:r>
          </w:p>
          <w:p w:rsidR="00066CD0" w:rsidRPr="00254AAD" w:rsidRDefault="00066CD0" w:rsidP="00066CD0">
            <w:pPr>
              <w:jc w:val="both"/>
            </w:pPr>
            <w:r w:rsidRPr="00254AAD">
              <w:t>диапазон измерения концентраций</w:t>
            </w:r>
            <w:r w:rsidRPr="00254AAD">
              <w:tab/>
            </w:r>
            <w:r w:rsidRPr="00254AAD">
              <w:tab/>
              <w:t>0,0 - 25,0 мг/м3</w:t>
            </w:r>
          </w:p>
          <w:p w:rsidR="00066CD0" w:rsidRPr="00254AAD" w:rsidRDefault="00066CD0" w:rsidP="00066CD0">
            <w:pPr>
              <w:jc w:val="both"/>
            </w:pPr>
            <w:r w:rsidRPr="00254AAD">
              <w:t>рабочий диапазон температур</w:t>
            </w:r>
            <w:r w:rsidRPr="00254AAD">
              <w:tab/>
            </w:r>
            <w:r w:rsidRPr="00254AAD">
              <w:tab/>
            </w:r>
            <w:r w:rsidRPr="00254AAD">
              <w:tab/>
              <w:t>от -40</w:t>
            </w:r>
            <w:proofErr w:type="gramStart"/>
            <w:r w:rsidRPr="00254AAD">
              <w:t>°С</w:t>
            </w:r>
            <w:proofErr w:type="gramEnd"/>
            <w:r w:rsidRPr="00254AAD">
              <w:t xml:space="preserve"> до +50°С</w:t>
            </w:r>
          </w:p>
          <w:p w:rsidR="00066CD0" w:rsidRPr="00254AAD" w:rsidRDefault="00066CD0" w:rsidP="00066CD0">
            <w:pPr>
              <w:jc w:val="both"/>
            </w:pPr>
            <w:r w:rsidRPr="00254AAD">
              <w:t>степень защиты</w:t>
            </w:r>
            <w:r w:rsidRPr="00254AAD">
              <w:tab/>
            </w:r>
            <w:r w:rsidRPr="00254AAD">
              <w:tab/>
            </w:r>
            <w:r w:rsidRPr="00254AAD">
              <w:tab/>
            </w:r>
            <w:r w:rsidRPr="00254AAD">
              <w:tab/>
            </w:r>
            <w:r w:rsidRPr="00254AAD">
              <w:tab/>
              <w:t>не менее IP 65</w:t>
            </w:r>
          </w:p>
          <w:p w:rsidR="00066CD0" w:rsidRPr="00254AAD" w:rsidRDefault="00066CD0" w:rsidP="00066CD0">
            <w:pPr>
              <w:jc w:val="both"/>
            </w:pPr>
            <w:r w:rsidRPr="00254AAD">
              <w:t>предел допускаемой основной погрешности</w:t>
            </w:r>
            <w:r w:rsidRPr="00254AAD">
              <w:tab/>
              <w:t>не более 25%</w:t>
            </w:r>
          </w:p>
          <w:p w:rsidR="00066CD0" w:rsidRPr="00254AAD" w:rsidRDefault="00066CD0" w:rsidP="00066CD0">
            <w:pPr>
              <w:jc w:val="both"/>
            </w:pPr>
            <w:r w:rsidRPr="00254AAD">
              <w:t>длина кабеля между датчиком и блоком индикации</w:t>
            </w:r>
            <w:r w:rsidR="00E6027B">
              <w:t xml:space="preserve">  </w:t>
            </w:r>
            <w:r w:rsidRPr="00254AAD">
              <w:t>до 200 м</w:t>
            </w:r>
          </w:p>
          <w:p w:rsidR="00066CD0" w:rsidRPr="00254AAD" w:rsidRDefault="00066CD0" w:rsidP="00066CD0">
            <w:pPr>
              <w:jc w:val="both"/>
            </w:pPr>
            <w:proofErr w:type="spellStart"/>
            <w:r>
              <w:t>м</w:t>
            </w:r>
            <w:r w:rsidRPr="00254AAD">
              <w:t>ежповерочный</w:t>
            </w:r>
            <w:proofErr w:type="spellEnd"/>
            <w:r w:rsidRPr="00254AAD">
              <w:t xml:space="preserve"> интервал</w:t>
            </w:r>
            <w:r w:rsidRPr="00254AAD">
              <w:tab/>
            </w:r>
            <w:r w:rsidRPr="00254AAD">
              <w:tab/>
            </w:r>
            <w:r w:rsidRPr="00254AAD">
              <w:tab/>
            </w:r>
            <w:r w:rsidRPr="00254AAD">
              <w:tab/>
              <w:t>1 год.</w:t>
            </w:r>
          </w:p>
          <w:p w:rsidR="00066CD0" w:rsidRPr="00254AAD" w:rsidRDefault="00066CD0" w:rsidP="00066CD0">
            <w:pPr>
              <w:spacing w:before="120"/>
              <w:jc w:val="both"/>
              <w:rPr>
                <w:b/>
              </w:rPr>
            </w:pPr>
            <w:r w:rsidRPr="00254AAD">
              <w:rPr>
                <w:b/>
              </w:rPr>
              <w:t>Характеристики контроллера.</w:t>
            </w:r>
          </w:p>
          <w:p w:rsidR="00066CD0" w:rsidRPr="00254AAD" w:rsidRDefault="00066CD0" w:rsidP="00066CD0">
            <w:pPr>
              <w:jc w:val="both"/>
            </w:pPr>
            <w:r w:rsidRPr="00254AAD">
              <w:t>предел допускаемой основной приведенной погрешности ±0,2 %;</w:t>
            </w:r>
          </w:p>
          <w:p w:rsidR="00066CD0" w:rsidRPr="00254AAD" w:rsidRDefault="00066CD0" w:rsidP="00066CD0">
            <w:pPr>
              <w:jc w:val="both"/>
            </w:pPr>
            <w:r w:rsidRPr="00254AAD">
              <w:t>предел допуск</w:t>
            </w:r>
            <w:proofErr w:type="gramStart"/>
            <w:r w:rsidRPr="00254AAD">
              <w:t>.</w:t>
            </w:r>
            <w:proofErr w:type="gramEnd"/>
            <w:r w:rsidRPr="00254AAD">
              <w:t xml:space="preserve"> </w:t>
            </w:r>
            <w:proofErr w:type="gramStart"/>
            <w:r w:rsidRPr="00254AAD">
              <w:t>п</w:t>
            </w:r>
            <w:proofErr w:type="gramEnd"/>
            <w:r w:rsidRPr="00254AAD">
              <w:t>риведенной погрешности токового выхода ±0,2 %;</w:t>
            </w:r>
          </w:p>
          <w:p w:rsidR="00066CD0" w:rsidRPr="00254AAD" w:rsidRDefault="00066CD0" w:rsidP="00066CD0">
            <w:pPr>
              <w:jc w:val="both"/>
            </w:pPr>
            <w:r w:rsidRPr="00254AAD">
              <w:t>время срабатывания порогового устройства</w:t>
            </w:r>
            <w:r>
              <w:t>:</w:t>
            </w:r>
            <w:r w:rsidRPr="00254AAD">
              <w:t xml:space="preserve"> </w:t>
            </w:r>
            <w:r w:rsidRPr="00254AAD">
              <w:tab/>
              <w:t>не более 30 с.;</w:t>
            </w:r>
          </w:p>
          <w:p w:rsidR="00066CD0" w:rsidRPr="00254AAD" w:rsidRDefault="00066CD0" w:rsidP="00066CD0">
            <w:pPr>
              <w:jc w:val="both"/>
            </w:pPr>
            <w:r w:rsidRPr="00254AAD">
              <w:t xml:space="preserve">выходные сигналы: </w:t>
            </w:r>
            <w:r w:rsidRPr="00254AAD">
              <w:tab/>
            </w:r>
            <w:r>
              <w:t xml:space="preserve"> </w:t>
            </w:r>
            <w:r w:rsidRPr="00254AAD">
              <w:t>3 реле (по</w:t>
            </w:r>
            <w:r>
              <w:t>рог</w:t>
            </w:r>
            <w:r w:rsidR="00E6027B">
              <w:t xml:space="preserve"> </w:t>
            </w:r>
            <w:r>
              <w:t>1, порог</w:t>
            </w:r>
            <w:r w:rsidR="00E6027B">
              <w:t xml:space="preserve"> </w:t>
            </w:r>
            <w:r>
              <w:t>2, авария), 4-20 мА;</w:t>
            </w:r>
          </w:p>
          <w:p w:rsidR="00066CD0" w:rsidRPr="00254AAD" w:rsidRDefault="00066CD0" w:rsidP="00066CD0">
            <w:pPr>
              <w:jc w:val="both"/>
            </w:pPr>
            <w:r w:rsidRPr="00254AAD">
              <w:t>рабочий диапазон температур</w:t>
            </w:r>
            <w:r>
              <w:t>:</w:t>
            </w:r>
            <w:r w:rsidRPr="00254AAD">
              <w:t xml:space="preserve"> </w:t>
            </w:r>
            <w:r w:rsidRPr="00254AAD">
              <w:tab/>
            </w:r>
            <w:r>
              <w:t>о</w:t>
            </w:r>
            <w:r w:rsidRPr="00254AAD">
              <w:t>т-10 до +50</w:t>
            </w:r>
            <w:proofErr w:type="gramStart"/>
            <w:r w:rsidRPr="00254AAD">
              <w:t xml:space="preserve"> °С</w:t>
            </w:r>
            <w:proofErr w:type="gramEnd"/>
            <w:r w:rsidRPr="00254AAD">
              <w:t>;</w:t>
            </w:r>
          </w:p>
          <w:p w:rsidR="00066CD0" w:rsidRPr="00254AAD" w:rsidRDefault="00066CD0" w:rsidP="00066CD0">
            <w:pPr>
              <w:jc w:val="both"/>
            </w:pPr>
            <w:r w:rsidRPr="00254AAD">
              <w:t>наличие самодиагностики;</w:t>
            </w:r>
          </w:p>
          <w:p w:rsidR="00066CD0" w:rsidRPr="00254AAD" w:rsidRDefault="00066CD0" w:rsidP="00066CD0">
            <w:pPr>
              <w:jc w:val="both"/>
            </w:pPr>
            <w:r w:rsidRPr="00254AAD">
              <w:t>средняя наработка на отказ</w:t>
            </w:r>
            <w:r>
              <w:t>:</w:t>
            </w:r>
            <w:r w:rsidRPr="00254AAD">
              <w:t xml:space="preserve"> </w:t>
            </w:r>
            <w:r w:rsidRPr="00254AAD">
              <w:tab/>
              <w:t>не менее 15000 часов;</w:t>
            </w:r>
          </w:p>
          <w:p w:rsidR="00066CD0" w:rsidRPr="00254AAD" w:rsidRDefault="00066CD0" w:rsidP="00066CD0">
            <w:pPr>
              <w:jc w:val="both"/>
            </w:pPr>
            <w:r w:rsidRPr="00254AAD">
              <w:t>полный средний срок службы</w:t>
            </w:r>
            <w:r>
              <w:t>:</w:t>
            </w:r>
            <w:r w:rsidRPr="00254AAD">
              <w:t xml:space="preserve"> </w:t>
            </w:r>
            <w:r w:rsidRPr="00254AAD">
              <w:tab/>
              <w:t>не менее 7 лет;</w:t>
            </w:r>
          </w:p>
          <w:p w:rsidR="00066CD0" w:rsidRPr="00254AAD" w:rsidRDefault="00066CD0" w:rsidP="00066CD0">
            <w:pPr>
              <w:jc w:val="both"/>
            </w:pPr>
            <w:r w:rsidRPr="00254AAD">
              <w:t>наличие архива нестандартных ситуаций.</w:t>
            </w:r>
          </w:p>
          <w:p w:rsidR="00066CD0" w:rsidRDefault="00066CD0" w:rsidP="00E63C55">
            <w:pPr>
              <w:spacing w:before="120"/>
              <w:jc w:val="both"/>
            </w:pPr>
            <w:r w:rsidRPr="00254AAD">
              <w:lastRenderedPageBreak/>
              <w:t>6. В составе системы газоаналитического контроля (с учетом сложных условий эксплуатации и непрерывного характера производства) должны применяться только серийно выпускаемые современные в</w:t>
            </w:r>
            <w:r w:rsidRPr="00254AAD">
              <w:t>ы</w:t>
            </w:r>
            <w:r w:rsidRPr="00254AAD">
              <w:t>соконадежные приборы, имеющие многолетний положительный опыт эксплуатации в условиях опасных производственных объектов, в частности – хлорного хозяйства.</w:t>
            </w:r>
          </w:p>
          <w:p w:rsidR="00113EC9" w:rsidRPr="00113EC9" w:rsidRDefault="00113EC9" w:rsidP="00113EC9">
            <w:r>
              <w:t xml:space="preserve">7. </w:t>
            </w:r>
            <w:r w:rsidRPr="00113EC9">
              <w:t>Требования надежности для выбора оборудования АПС: ремонт</w:t>
            </w:r>
            <w:r w:rsidRPr="00113EC9">
              <w:t>о</w:t>
            </w:r>
            <w:r w:rsidRPr="00113EC9">
              <w:t>пригодность всей системы должна соответствовать требованиям ГОСТ РВ20.39.303-98. Среднее время восстановления работоспосо</w:t>
            </w:r>
            <w:r w:rsidRPr="00113EC9">
              <w:t>б</w:t>
            </w:r>
            <w:r w:rsidRPr="00113EC9">
              <w:t>ности при проведении ремонтных работ должно быть не более 2 ч</w:t>
            </w:r>
            <w:r w:rsidRPr="00113EC9">
              <w:t>а</w:t>
            </w:r>
            <w:r w:rsidRPr="00113EC9">
              <w:t>сов.</w:t>
            </w:r>
          </w:p>
          <w:p w:rsidR="00113EC9" w:rsidRPr="0004651B" w:rsidRDefault="00113EC9" w:rsidP="00113EC9">
            <w:pPr>
              <w:spacing w:before="120"/>
              <w:jc w:val="both"/>
            </w:pPr>
            <w:r w:rsidRPr="00113EC9">
              <w:t>Показатели надежности: срок службы при непрерывной круглосуто</w:t>
            </w:r>
            <w:r w:rsidRPr="00113EC9">
              <w:t>ч</w:t>
            </w:r>
            <w:r w:rsidRPr="00113EC9">
              <w:t>ной работе не менее 10 лет.</w:t>
            </w:r>
          </w:p>
        </w:tc>
      </w:tr>
      <w:tr w:rsidR="00066CD0" w:rsidRPr="00F12BD5" w:rsidTr="00683D2F">
        <w:tc>
          <w:tcPr>
            <w:tcW w:w="1412" w:type="pct"/>
          </w:tcPr>
          <w:p w:rsidR="00066CD0" w:rsidRPr="00F12BD5" w:rsidRDefault="00066CD0" w:rsidP="00F20A67">
            <w:r>
              <w:rPr>
                <w:spacing w:val="-7"/>
              </w:rPr>
              <w:lastRenderedPageBreak/>
              <w:t xml:space="preserve">11. </w:t>
            </w:r>
            <w:r w:rsidRPr="00F91229">
              <w:rPr>
                <w:spacing w:val="-7"/>
              </w:rPr>
              <w:t xml:space="preserve">Состав разделов </w:t>
            </w:r>
            <w:r w:rsidRPr="00F91229">
              <w:rPr>
                <w:spacing w:val="-6"/>
              </w:rPr>
              <w:t>док</w:t>
            </w:r>
            <w:r w:rsidRPr="00F91229">
              <w:rPr>
                <w:spacing w:val="-6"/>
              </w:rPr>
              <w:t>у</w:t>
            </w:r>
            <w:r w:rsidRPr="00F91229">
              <w:rPr>
                <w:spacing w:val="-6"/>
              </w:rPr>
              <w:t xml:space="preserve">ментации и требования </w:t>
            </w:r>
            <w:r w:rsidRPr="00F91229">
              <w:t>к их содержанию</w:t>
            </w:r>
          </w:p>
        </w:tc>
        <w:tc>
          <w:tcPr>
            <w:tcW w:w="3588" w:type="pct"/>
          </w:tcPr>
          <w:p w:rsidR="00066CD0" w:rsidRPr="00AF42F1" w:rsidRDefault="00066CD0" w:rsidP="00066CD0">
            <w:pPr>
              <w:autoSpaceDE w:val="0"/>
              <w:autoSpaceDN w:val="0"/>
              <w:adjustRightInd w:val="0"/>
              <w:spacing w:before="120"/>
              <w:jc w:val="both"/>
            </w:pPr>
            <w:r w:rsidRPr="00AF42F1">
              <w:t>1. Состав проектной документации должен соответствовать требов</w:t>
            </w:r>
            <w:r w:rsidRPr="00AF42F1">
              <w:t>а</w:t>
            </w:r>
            <w:r w:rsidRPr="00AF42F1">
              <w:t>ниям Постановления Правительства РФ от 16.02.2008 г. № 87 (в де</w:t>
            </w:r>
            <w:r w:rsidRPr="00AF42F1">
              <w:t>й</w:t>
            </w:r>
            <w:r w:rsidRPr="00AF42F1">
              <w:t xml:space="preserve">ствующей редакции). </w:t>
            </w:r>
          </w:p>
          <w:p w:rsidR="00066CD0" w:rsidRPr="00AF42F1" w:rsidRDefault="00066CD0" w:rsidP="00066CD0">
            <w:pPr>
              <w:autoSpaceDE w:val="0"/>
              <w:autoSpaceDN w:val="0"/>
              <w:adjustRightInd w:val="0"/>
              <w:spacing w:before="120"/>
              <w:jc w:val="both"/>
            </w:pPr>
            <w:r w:rsidRPr="00AF42F1">
              <w:t>В составе ПСД разработать:</w:t>
            </w:r>
          </w:p>
          <w:p w:rsidR="00066CD0" w:rsidRDefault="00066CD0" w:rsidP="007E67BB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AF42F1">
              <w:t>Раздел 1 «Пояснительная записка»</w:t>
            </w:r>
          </w:p>
          <w:p w:rsidR="00066CD0" w:rsidRPr="00EB73A1" w:rsidRDefault="00066CD0" w:rsidP="00066CD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EB73A1">
              <w:rPr>
                <w:color w:val="000000"/>
              </w:rPr>
              <w:t>Раздел</w:t>
            </w:r>
            <w:r w:rsidR="003F302A">
              <w:rPr>
                <w:color w:val="000000"/>
              </w:rPr>
              <w:t xml:space="preserve"> 2</w:t>
            </w:r>
            <w:r w:rsidRPr="00EB73A1">
              <w:rPr>
                <w:color w:val="000000"/>
              </w:rPr>
              <w:t xml:space="preserve"> «</w:t>
            </w:r>
            <w:r w:rsidR="003F302A">
              <w:rPr>
                <w:color w:val="000000"/>
              </w:rPr>
              <w:t>Схема планировочной организации земельного участка</w:t>
            </w:r>
            <w:r w:rsidRPr="00EB73A1">
              <w:rPr>
                <w:color w:val="000000"/>
              </w:rPr>
              <w:t xml:space="preserve">» </w:t>
            </w:r>
          </w:p>
          <w:p w:rsidR="00066CD0" w:rsidRPr="00AF42F1" w:rsidRDefault="00066CD0" w:rsidP="00066CD0">
            <w:pPr>
              <w:spacing w:before="120"/>
              <w:ind w:right="-52"/>
              <w:jc w:val="both"/>
            </w:pPr>
            <w:r w:rsidRPr="00AF42F1">
              <w:t>Раздел 3 «Архитектурные решения»</w:t>
            </w:r>
          </w:p>
          <w:p w:rsidR="00066CD0" w:rsidRPr="00AF42F1" w:rsidRDefault="00066CD0" w:rsidP="00066CD0">
            <w:pPr>
              <w:spacing w:before="120"/>
              <w:ind w:right="-52"/>
              <w:jc w:val="both"/>
            </w:pPr>
            <w:r w:rsidRPr="00AF42F1">
              <w:t>Раздел 4 «Конструктивные и объемно-планировочные решения»</w:t>
            </w:r>
          </w:p>
          <w:p w:rsidR="00066CD0" w:rsidRPr="00AF42F1" w:rsidRDefault="00066CD0" w:rsidP="00066CD0">
            <w:pPr>
              <w:spacing w:before="120"/>
              <w:ind w:right="-52"/>
              <w:jc w:val="both"/>
            </w:pPr>
            <w:r w:rsidRPr="00AF42F1">
              <w:t>Раздел 5 «Сведения об инженерном оборудовании, о сетях инженерно-технического обеспечения, перечень инженерно-технических мер</w:t>
            </w:r>
            <w:r w:rsidRPr="00AF42F1">
              <w:t>о</w:t>
            </w:r>
            <w:r w:rsidRPr="00AF42F1">
              <w:t>приятий, содержание технологических решений», в том числе подра</w:t>
            </w:r>
            <w:r w:rsidRPr="00AF42F1">
              <w:t>з</w:t>
            </w:r>
            <w:r w:rsidRPr="00AF42F1">
              <w:t>делы:</w:t>
            </w:r>
          </w:p>
          <w:p w:rsidR="00066CD0" w:rsidRPr="00AF42F1" w:rsidRDefault="00066CD0" w:rsidP="00066CD0">
            <w:pPr>
              <w:spacing w:before="120"/>
              <w:ind w:right="-52"/>
              <w:jc w:val="both"/>
            </w:pPr>
            <w:r w:rsidRPr="00AF42F1">
              <w:t>система водоснабжения;</w:t>
            </w:r>
          </w:p>
          <w:p w:rsidR="00066CD0" w:rsidRPr="00AF42F1" w:rsidRDefault="00066CD0" w:rsidP="00066CD0">
            <w:pPr>
              <w:spacing w:before="120"/>
              <w:ind w:right="-52"/>
              <w:jc w:val="both"/>
            </w:pPr>
            <w:r w:rsidRPr="00AF42F1">
              <w:t>система водоотведения;</w:t>
            </w:r>
          </w:p>
          <w:p w:rsidR="00066CD0" w:rsidRDefault="003F302A" w:rsidP="00066CD0">
            <w:pPr>
              <w:spacing w:before="120"/>
              <w:ind w:right="-52"/>
              <w:jc w:val="both"/>
            </w:pPr>
            <w:r>
              <w:t>система электроснабжения:</w:t>
            </w:r>
          </w:p>
          <w:p w:rsidR="00066CD0" w:rsidRPr="00AF42F1" w:rsidRDefault="00066CD0" w:rsidP="003F302A">
            <w:pPr>
              <w:pStyle w:val="aa"/>
              <w:tabs>
                <w:tab w:val="left" w:pos="386"/>
              </w:tabs>
              <w:spacing w:before="120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F42F1">
              <w:rPr>
                <w:rFonts w:ascii="Times New Roman" w:hAnsi="Times New Roman" w:cs="Times New Roman"/>
                <w:sz w:val="24"/>
                <w:szCs w:val="24"/>
              </w:rPr>
              <w:t>остав и содержание проектной документации по АСУТП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F42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6CD0" w:rsidRPr="00AF42F1" w:rsidRDefault="00066CD0" w:rsidP="003F302A">
            <w:pPr>
              <w:autoSpaceDE w:val="0"/>
              <w:autoSpaceDN w:val="0"/>
              <w:adjustRightInd w:val="0"/>
              <w:spacing w:before="60"/>
              <w:ind w:firstLine="140"/>
              <w:jc w:val="both"/>
            </w:pPr>
            <w:r w:rsidRPr="00AF42F1">
              <w:t>Общесистемные решения.</w:t>
            </w:r>
          </w:p>
          <w:p w:rsidR="00066CD0" w:rsidRPr="00AF42F1" w:rsidRDefault="00066CD0" w:rsidP="003F302A">
            <w:pPr>
              <w:autoSpaceDE w:val="0"/>
              <w:autoSpaceDN w:val="0"/>
              <w:adjustRightInd w:val="0"/>
              <w:spacing w:before="60"/>
              <w:ind w:firstLine="140"/>
              <w:jc w:val="both"/>
            </w:pPr>
            <w:r w:rsidRPr="00AF42F1">
              <w:t>- Пояснительная записка</w:t>
            </w:r>
          </w:p>
          <w:p w:rsidR="00066CD0" w:rsidRPr="00AF42F1" w:rsidRDefault="00066CD0" w:rsidP="003F302A">
            <w:pPr>
              <w:autoSpaceDE w:val="0"/>
              <w:autoSpaceDN w:val="0"/>
              <w:adjustRightInd w:val="0"/>
              <w:spacing w:before="60"/>
              <w:ind w:firstLine="140"/>
              <w:jc w:val="both"/>
            </w:pPr>
            <w:r w:rsidRPr="00AF42F1">
              <w:t>- Локальный сметный расчет</w:t>
            </w:r>
          </w:p>
          <w:p w:rsidR="00066CD0" w:rsidRPr="00AF42F1" w:rsidRDefault="00066CD0" w:rsidP="003F302A">
            <w:pPr>
              <w:autoSpaceDE w:val="0"/>
              <w:autoSpaceDN w:val="0"/>
              <w:adjustRightInd w:val="0"/>
              <w:spacing w:before="60"/>
              <w:ind w:firstLine="140"/>
              <w:jc w:val="both"/>
            </w:pPr>
            <w:r w:rsidRPr="00AF42F1">
              <w:t>- Ведомость технического проекта</w:t>
            </w:r>
          </w:p>
          <w:p w:rsidR="00066CD0" w:rsidRPr="00AF42F1" w:rsidRDefault="00066CD0" w:rsidP="003F302A">
            <w:pPr>
              <w:autoSpaceDE w:val="0"/>
              <w:autoSpaceDN w:val="0"/>
              <w:adjustRightInd w:val="0"/>
              <w:spacing w:before="60"/>
              <w:ind w:firstLine="140"/>
              <w:jc w:val="both"/>
            </w:pPr>
            <w:r w:rsidRPr="00AF42F1">
              <w:t>Решения по техническому обеспечению.</w:t>
            </w:r>
          </w:p>
          <w:p w:rsidR="00066CD0" w:rsidRPr="00AF42F1" w:rsidRDefault="00066CD0" w:rsidP="003F302A">
            <w:pPr>
              <w:autoSpaceDE w:val="0"/>
              <w:autoSpaceDN w:val="0"/>
              <w:adjustRightInd w:val="0"/>
              <w:spacing w:before="60"/>
              <w:ind w:firstLine="140"/>
              <w:jc w:val="both"/>
            </w:pPr>
            <w:r w:rsidRPr="00AF42F1">
              <w:t>- Схема структурная комплекса технических средств</w:t>
            </w:r>
          </w:p>
          <w:p w:rsidR="00066CD0" w:rsidRPr="00AF42F1" w:rsidRDefault="00066CD0" w:rsidP="003F302A">
            <w:pPr>
              <w:autoSpaceDE w:val="0"/>
              <w:autoSpaceDN w:val="0"/>
              <w:adjustRightInd w:val="0"/>
              <w:spacing w:before="60"/>
              <w:ind w:firstLine="140"/>
              <w:jc w:val="both"/>
            </w:pPr>
            <w:r w:rsidRPr="00AF42F1">
              <w:t>- Описание комплекса технических средств</w:t>
            </w:r>
          </w:p>
          <w:p w:rsidR="00066CD0" w:rsidRPr="00AF42F1" w:rsidRDefault="00066CD0" w:rsidP="003F302A">
            <w:pPr>
              <w:autoSpaceDE w:val="0"/>
              <w:autoSpaceDN w:val="0"/>
              <w:adjustRightInd w:val="0"/>
              <w:spacing w:before="60"/>
              <w:ind w:firstLine="140"/>
              <w:jc w:val="both"/>
            </w:pPr>
            <w:r w:rsidRPr="00AF42F1">
              <w:t>- План расположения</w:t>
            </w:r>
          </w:p>
          <w:p w:rsidR="00066CD0" w:rsidRPr="00AF42F1" w:rsidRDefault="00066CD0" w:rsidP="003F302A">
            <w:pPr>
              <w:autoSpaceDE w:val="0"/>
              <w:autoSpaceDN w:val="0"/>
              <w:adjustRightInd w:val="0"/>
              <w:spacing w:before="60"/>
              <w:ind w:firstLine="140"/>
              <w:jc w:val="both"/>
            </w:pPr>
            <w:r w:rsidRPr="00AF42F1">
              <w:t>- Спецификация оборудования, изделий и материалов</w:t>
            </w:r>
          </w:p>
          <w:p w:rsidR="00066CD0" w:rsidRPr="00AF42F1" w:rsidRDefault="00066CD0" w:rsidP="003F302A">
            <w:pPr>
              <w:autoSpaceDE w:val="0"/>
              <w:autoSpaceDN w:val="0"/>
              <w:adjustRightInd w:val="0"/>
              <w:spacing w:before="60"/>
              <w:ind w:firstLine="140"/>
              <w:jc w:val="both"/>
            </w:pPr>
            <w:r w:rsidRPr="00AF42F1">
              <w:t>- Схема подключения внешних проводок</w:t>
            </w:r>
          </w:p>
          <w:p w:rsidR="00066CD0" w:rsidRPr="00AF42F1" w:rsidRDefault="00066CD0" w:rsidP="003F302A">
            <w:pPr>
              <w:autoSpaceDE w:val="0"/>
              <w:autoSpaceDN w:val="0"/>
              <w:adjustRightInd w:val="0"/>
              <w:spacing w:before="60"/>
              <w:ind w:firstLine="140"/>
              <w:jc w:val="both"/>
            </w:pPr>
            <w:r w:rsidRPr="00AF42F1">
              <w:t>- Кабельный журнал</w:t>
            </w:r>
          </w:p>
          <w:p w:rsidR="00066CD0" w:rsidRPr="00AF42F1" w:rsidRDefault="00066CD0" w:rsidP="003F302A">
            <w:pPr>
              <w:autoSpaceDE w:val="0"/>
              <w:autoSpaceDN w:val="0"/>
              <w:adjustRightInd w:val="0"/>
              <w:spacing w:before="60"/>
              <w:ind w:firstLine="140"/>
              <w:jc w:val="both"/>
            </w:pPr>
            <w:r w:rsidRPr="00AF42F1">
              <w:t>- Схема принципиальная</w:t>
            </w:r>
          </w:p>
          <w:p w:rsidR="00066CD0" w:rsidRPr="00AF42F1" w:rsidRDefault="00066CD0" w:rsidP="003F302A">
            <w:pPr>
              <w:autoSpaceDE w:val="0"/>
              <w:autoSpaceDN w:val="0"/>
              <w:adjustRightInd w:val="0"/>
              <w:spacing w:before="60"/>
              <w:ind w:firstLine="140"/>
              <w:jc w:val="both"/>
            </w:pPr>
            <w:r w:rsidRPr="00AF42F1">
              <w:t>- Схема автоматизации</w:t>
            </w:r>
          </w:p>
          <w:p w:rsidR="00066CD0" w:rsidRPr="00AF42F1" w:rsidRDefault="00066CD0" w:rsidP="003F302A">
            <w:pPr>
              <w:autoSpaceDE w:val="0"/>
              <w:autoSpaceDN w:val="0"/>
              <w:adjustRightInd w:val="0"/>
              <w:spacing w:before="60"/>
              <w:ind w:firstLine="140"/>
              <w:jc w:val="both"/>
            </w:pPr>
            <w:r w:rsidRPr="00AF42F1">
              <w:t>- Чертежи общего вида</w:t>
            </w:r>
          </w:p>
          <w:p w:rsidR="00066CD0" w:rsidRDefault="00066CD0" w:rsidP="003F302A">
            <w:pPr>
              <w:tabs>
                <w:tab w:val="left" w:pos="252"/>
              </w:tabs>
              <w:spacing w:before="60"/>
              <w:ind w:right="-52" w:firstLine="140"/>
              <w:jc w:val="both"/>
            </w:pPr>
            <w:r w:rsidRPr="00AF42F1">
              <w:t>- Чертежи установки технических средств</w:t>
            </w:r>
          </w:p>
          <w:p w:rsidR="00066CD0" w:rsidRPr="00AF42F1" w:rsidRDefault="00066CD0" w:rsidP="00066CD0">
            <w:pPr>
              <w:tabs>
                <w:tab w:val="left" w:pos="252"/>
              </w:tabs>
              <w:spacing w:before="60"/>
              <w:ind w:right="-52"/>
              <w:jc w:val="both"/>
            </w:pPr>
            <w:r w:rsidRPr="00AF42F1">
              <w:t>отопление, вентиляция и кондиционирование воздуха,  тепловые сети;</w:t>
            </w:r>
          </w:p>
          <w:p w:rsidR="00066CD0" w:rsidRPr="00AF42F1" w:rsidRDefault="00066CD0" w:rsidP="00066CD0">
            <w:pPr>
              <w:spacing w:before="60"/>
              <w:ind w:right="-52"/>
              <w:jc w:val="both"/>
            </w:pPr>
            <w:r w:rsidRPr="00AF42F1">
              <w:lastRenderedPageBreak/>
              <w:t>сети связи;</w:t>
            </w:r>
          </w:p>
          <w:p w:rsidR="00066CD0" w:rsidRPr="00AF42F1" w:rsidRDefault="00066CD0" w:rsidP="00066CD0">
            <w:pPr>
              <w:spacing w:before="120"/>
              <w:ind w:right="-52"/>
              <w:jc w:val="both"/>
            </w:pPr>
            <w:r w:rsidRPr="00AF42F1">
              <w:t>технологические решения.</w:t>
            </w:r>
          </w:p>
          <w:p w:rsidR="00066CD0" w:rsidRPr="00AF42F1" w:rsidRDefault="00066CD0" w:rsidP="00066CD0">
            <w:pPr>
              <w:spacing w:before="120"/>
              <w:ind w:right="-52"/>
              <w:jc w:val="both"/>
            </w:pPr>
            <w:r w:rsidRPr="00AF42F1">
              <w:t>Раздел 6 «Проект организации строительства»</w:t>
            </w:r>
          </w:p>
          <w:p w:rsidR="00066CD0" w:rsidRPr="00AF42F1" w:rsidRDefault="00066CD0" w:rsidP="00066CD0">
            <w:pPr>
              <w:spacing w:before="120"/>
              <w:ind w:right="-52"/>
              <w:jc w:val="both"/>
            </w:pPr>
            <w:r w:rsidRPr="00AF42F1">
              <w:t>Раздел 8 «Перечень мероприятий по охране окружающей среды»</w:t>
            </w:r>
          </w:p>
          <w:p w:rsidR="00066CD0" w:rsidRPr="00AF42F1" w:rsidRDefault="00066CD0" w:rsidP="00066CD0">
            <w:pPr>
              <w:spacing w:before="120"/>
              <w:ind w:right="-52"/>
              <w:jc w:val="both"/>
            </w:pPr>
            <w:r w:rsidRPr="00AF42F1">
              <w:t>Раздел 9 «Мероприятия по обеспечению пожарной безопасности»</w:t>
            </w:r>
          </w:p>
          <w:p w:rsidR="00066CD0" w:rsidRPr="00AF42F1" w:rsidRDefault="00066CD0" w:rsidP="00066CD0">
            <w:pPr>
              <w:spacing w:before="120"/>
              <w:ind w:right="-52"/>
              <w:jc w:val="both"/>
            </w:pPr>
            <w:r w:rsidRPr="00AF42F1">
              <w:t>Раздел 11 «Смета на строительство объектов капитального строител</w:t>
            </w:r>
            <w:r w:rsidRPr="00AF42F1">
              <w:t>ь</w:t>
            </w:r>
            <w:r w:rsidRPr="00AF42F1">
              <w:t>ства»</w:t>
            </w:r>
          </w:p>
          <w:p w:rsidR="00066CD0" w:rsidRPr="00AF42F1" w:rsidRDefault="00066CD0" w:rsidP="00066CD0">
            <w:pPr>
              <w:autoSpaceDE w:val="0"/>
              <w:autoSpaceDN w:val="0"/>
              <w:adjustRightInd w:val="0"/>
              <w:spacing w:before="120"/>
              <w:jc w:val="both"/>
            </w:pPr>
            <w:r w:rsidRPr="00AF42F1">
              <w:t>Раздел 12 «Иная документация в случаях, предусмотренных фед</w:t>
            </w:r>
            <w:r w:rsidRPr="00AF42F1">
              <w:t>е</w:t>
            </w:r>
            <w:r w:rsidRPr="00AF42F1">
              <w:t>ральными законами», в том числе:</w:t>
            </w:r>
          </w:p>
          <w:p w:rsidR="00066CD0" w:rsidRPr="00AF42F1" w:rsidRDefault="00066CD0" w:rsidP="00066CD0">
            <w:pPr>
              <w:autoSpaceDE w:val="0"/>
              <w:autoSpaceDN w:val="0"/>
              <w:adjustRightInd w:val="0"/>
              <w:spacing w:before="120"/>
              <w:jc w:val="both"/>
            </w:pPr>
            <w:proofErr w:type="gramStart"/>
            <w:r w:rsidRPr="00AF42F1">
              <w:t>подраздел б</w:t>
            </w:r>
            <w:proofErr w:type="gramEnd"/>
            <w:r w:rsidRPr="00AF42F1">
              <w:t>.1) перечень мероприятий по гражданской обороне, мер</w:t>
            </w:r>
            <w:r w:rsidRPr="00AF42F1">
              <w:t>о</w:t>
            </w:r>
            <w:r w:rsidRPr="00AF42F1">
              <w:t>приятий по предупреждению чрезвычайных ситуаций природного и техногенного характера для опасных производственных объектов.</w:t>
            </w:r>
          </w:p>
          <w:p w:rsidR="00066CD0" w:rsidRDefault="00066CD0" w:rsidP="00066CD0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 w:rsidRPr="00AF42F1">
              <w:t xml:space="preserve">2. </w:t>
            </w:r>
            <w:r w:rsidRPr="00EB73A1">
              <w:rPr>
                <w:color w:val="000000"/>
              </w:rPr>
              <w:t>Рабочая документация разрабатывается в соответствии с требов</w:t>
            </w:r>
            <w:r w:rsidRPr="00EB73A1">
              <w:rPr>
                <w:color w:val="000000"/>
              </w:rPr>
              <w:t>а</w:t>
            </w:r>
            <w:r w:rsidRPr="00EB73A1">
              <w:rPr>
                <w:color w:val="000000"/>
              </w:rPr>
              <w:t xml:space="preserve">ниями ГОСТ </w:t>
            </w:r>
            <w:proofErr w:type="gramStart"/>
            <w:r w:rsidRPr="00EB73A1">
              <w:rPr>
                <w:color w:val="000000"/>
              </w:rPr>
              <w:t>Р</w:t>
            </w:r>
            <w:proofErr w:type="gramEnd"/>
            <w:r w:rsidRPr="00EB73A1">
              <w:rPr>
                <w:color w:val="000000"/>
              </w:rPr>
              <w:t xml:space="preserve"> 21.1101-2013 и др. руководящих документов. </w:t>
            </w:r>
          </w:p>
          <w:p w:rsidR="00066CD0" w:rsidRPr="00EB73A1" w:rsidRDefault="00066CD0" w:rsidP="00066CD0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 w:rsidRPr="00EB73A1">
              <w:rPr>
                <w:color w:val="000000"/>
              </w:rPr>
              <w:t>Объем рабочей документации разрабатывается в объеме, достаточном для</w:t>
            </w:r>
            <w:r>
              <w:rPr>
                <w:color w:val="000000"/>
              </w:rPr>
              <w:t xml:space="preserve"> реализации проектных решений</w:t>
            </w:r>
            <w:r w:rsidRPr="00EB73A1">
              <w:rPr>
                <w:color w:val="000000"/>
              </w:rPr>
              <w:t xml:space="preserve">; </w:t>
            </w:r>
          </w:p>
          <w:p w:rsidR="00066CD0" w:rsidRPr="00AF42F1" w:rsidRDefault="00066CD0" w:rsidP="00066CD0">
            <w:pPr>
              <w:spacing w:before="120"/>
              <w:jc w:val="both"/>
            </w:pPr>
            <w:r w:rsidRPr="00AF42F1">
              <w:t>Рабочая документация должна включать:</w:t>
            </w:r>
          </w:p>
          <w:p w:rsidR="00066CD0" w:rsidRPr="00AF42F1" w:rsidRDefault="00066CD0" w:rsidP="00066CD0">
            <w:pPr>
              <w:spacing w:before="120"/>
              <w:jc w:val="both"/>
            </w:pPr>
            <w:r w:rsidRPr="00AF42F1">
              <w:t>- рабочие чертежи;</w:t>
            </w:r>
          </w:p>
          <w:p w:rsidR="00066CD0" w:rsidRPr="00AF42F1" w:rsidRDefault="00066CD0" w:rsidP="00066CD0">
            <w:pPr>
              <w:spacing w:before="120"/>
              <w:jc w:val="both"/>
            </w:pPr>
            <w:r w:rsidRPr="00AF42F1">
              <w:t>- рабочую документацию на строительные изделия;</w:t>
            </w:r>
          </w:p>
          <w:p w:rsidR="00066CD0" w:rsidRPr="00AF42F1" w:rsidRDefault="00066CD0" w:rsidP="00066CD0">
            <w:pPr>
              <w:spacing w:before="120"/>
              <w:jc w:val="both"/>
            </w:pPr>
            <w:r w:rsidRPr="00AF42F1">
              <w:t>- спецификацию оборудования, изделий и материалов;</w:t>
            </w:r>
          </w:p>
          <w:p w:rsidR="00066CD0" w:rsidRPr="00AF42F1" w:rsidRDefault="00066CD0" w:rsidP="00066CD0">
            <w:pPr>
              <w:spacing w:before="120"/>
              <w:jc w:val="both"/>
            </w:pPr>
            <w:r w:rsidRPr="00AF42F1">
              <w:t>- опросные листы и габаритные чертежи;</w:t>
            </w:r>
          </w:p>
          <w:p w:rsidR="00066CD0" w:rsidRDefault="00066CD0" w:rsidP="00066CD0">
            <w:pPr>
              <w:spacing w:before="120"/>
              <w:jc w:val="both"/>
              <w:rPr>
                <w:color w:val="000000"/>
              </w:rPr>
            </w:pPr>
            <w:r w:rsidRPr="00AF42F1">
              <w:t>-</w:t>
            </w:r>
            <w:r>
              <w:t xml:space="preserve"> </w:t>
            </w:r>
            <w:r>
              <w:rPr>
                <w:color w:val="000000"/>
              </w:rPr>
              <w:t>у</w:t>
            </w:r>
            <w:r w:rsidRPr="00EB73A1">
              <w:rPr>
                <w:color w:val="000000"/>
              </w:rPr>
              <w:t>злы, разрезы, пла</w:t>
            </w:r>
            <w:r>
              <w:rPr>
                <w:color w:val="000000"/>
              </w:rPr>
              <w:t>ны, профили трасс, деталировки;</w:t>
            </w:r>
          </w:p>
          <w:p w:rsidR="00066CD0" w:rsidRPr="00AF42F1" w:rsidRDefault="00066CD0" w:rsidP="00066CD0">
            <w:pPr>
              <w:spacing w:before="120"/>
              <w:jc w:val="both"/>
            </w:pPr>
            <w:r>
              <w:rPr>
                <w:color w:val="000000"/>
              </w:rPr>
              <w:t>- л</w:t>
            </w:r>
            <w:r w:rsidRPr="00AF42F1">
              <w:t>окальную смету.</w:t>
            </w:r>
          </w:p>
          <w:p w:rsidR="00066CD0" w:rsidRPr="00AF42F1" w:rsidRDefault="00066CD0" w:rsidP="00066CD0">
            <w:pPr>
              <w:spacing w:before="120"/>
              <w:jc w:val="both"/>
            </w:pPr>
            <w:r>
              <w:t xml:space="preserve">3. </w:t>
            </w:r>
            <w:r w:rsidRPr="00AF42F1">
              <w:t>Проектную и рабочую документацию передать Заказчику в 4-х э</w:t>
            </w:r>
            <w:r w:rsidRPr="00AF42F1">
              <w:t>к</w:t>
            </w:r>
            <w:r w:rsidRPr="00AF42F1">
              <w:t xml:space="preserve">земплярах на бумажном носителе и 1 экземпляр в электронном виде в формате </w:t>
            </w:r>
            <w:proofErr w:type="spellStart"/>
            <w:r w:rsidRPr="00AF42F1">
              <w:rPr>
                <w:lang w:val="en-US"/>
              </w:rPr>
              <w:t>Autocad</w:t>
            </w:r>
            <w:proofErr w:type="spellEnd"/>
            <w:r w:rsidRPr="00AF42F1">
              <w:t>.</w:t>
            </w:r>
          </w:p>
          <w:p w:rsidR="00066CD0" w:rsidRPr="00AF42F1" w:rsidRDefault="00066CD0" w:rsidP="00066CD0">
            <w:pPr>
              <w:spacing w:before="120"/>
              <w:jc w:val="both"/>
            </w:pPr>
            <w:r>
              <w:t>4</w:t>
            </w:r>
            <w:r w:rsidRPr="00AF42F1">
              <w:t>. Отчет об инженерных изысканиях (при проведении таковых) пер</w:t>
            </w:r>
            <w:r w:rsidRPr="00AF42F1">
              <w:t>е</w:t>
            </w:r>
            <w:r w:rsidRPr="00AF42F1">
              <w:t>дать Заказчику в 2 экземплярах на бумажном носителе и 1 экземпляр в электронном виде.</w:t>
            </w:r>
          </w:p>
          <w:p w:rsidR="00066CD0" w:rsidRPr="00AF42F1" w:rsidRDefault="00066CD0" w:rsidP="00066CD0">
            <w:pPr>
              <w:spacing w:before="120"/>
              <w:jc w:val="both"/>
            </w:pPr>
            <w:r>
              <w:t>5</w:t>
            </w:r>
            <w:r w:rsidRPr="00AF42F1">
              <w:t>. Расче</w:t>
            </w:r>
            <w:r w:rsidR="003F302A">
              <w:t>ты, выполняемые в рамках разработки проектной документ</w:t>
            </w:r>
            <w:r w:rsidR="003F302A">
              <w:t>а</w:t>
            </w:r>
            <w:r w:rsidR="003F302A">
              <w:t xml:space="preserve">ции </w:t>
            </w:r>
            <w:r w:rsidRPr="00AF42F1">
              <w:t>передать Заказчику в 2-х экземплярах на бумажном носителе и 1 экземпляр в электронном виде.</w:t>
            </w:r>
          </w:p>
          <w:p w:rsidR="003F302A" w:rsidRDefault="00066CD0" w:rsidP="003F302A">
            <w:pPr>
              <w:spacing w:before="120"/>
              <w:jc w:val="both"/>
            </w:pPr>
            <w:r>
              <w:t>6</w:t>
            </w:r>
            <w:r w:rsidRPr="00AF42F1">
              <w:t>. Сметную документацию выполнить с применением федеральных сметных нормативов (редакции 2014 г.) на текущий период, с разн</w:t>
            </w:r>
            <w:r w:rsidRPr="00AF42F1">
              <w:t>и</w:t>
            </w:r>
            <w:r w:rsidRPr="00AF42F1">
              <w:t>цей в стоимости материалов по всей номенклатуре.</w:t>
            </w:r>
          </w:p>
          <w:p w:rsidR="00066CD0" w:rsidRPr="00AF42F1" w:rsidRDefault="00066CD0" w:rsidP="003F302A">
            <w:pPr>
              <w:jc w:val="both"/>
            </w:pPr>
            <w:r w:rsidRPr="00AF42F1">
              <w:t>Сметные расчеты выполнить отдельно по помещениям и видам работ.</w:t>
            </w:r>
          </w:p>
          <w:p w:rsidR="00066CD0" w:rsidRPr="00AF42F1" w:rsidRDefault="00066CD0" w:rsidP="003F302A">
            <w:pPr>
              <w:spacing w:after="120"/>
              <w:jc w:val="both"/>
            </w:pPr>
            <w:r w:rsidRPr="00AF42F1">
              <w:t>Сметную документацию передать Заказчику в 4-х экземплярах на б</w:t>
            </w:r>
            <w:r w:rsidRPr="00AF42F1">
              <w:t>у</w:t>
            </w:r>
            <w:r w:rsidRPr="00AF42F1">
              <w:t>мажном носителе и 1 экземпляр в электронном виде в формате «Гранд-СМЕТА»</w:t>
            </w:r>
            <w:r w:rsidR="003F302A">
              <w:t>.</w:t>
            </w:r>
          </w:p>
          <w:p w:rsidR="00066CD0" w:rsidRPr="00AF42F1" w:rsidRDefault="00066CD0" w:rsidP="003F302A">
            <w:pPr>
              <w:spacing w:after="120"/>
              <w:jc w:val="both"/>
            </w:pPr>
            <w:r>
              <w:t>7</w:t>
            </w:r>
            <w:r w:rsidRPr="00AF42F1">
              <w:t>. Оригинал Заключения экспертизы промышленной безопасности  проектной документации передать Заказчику в 1 экземпляре на б</w:t>
            </w:r>
            <w:r w:rsidRPr="00AF42F1">
              <w:t>у</w:t>
            </w:r>
            <w:r w:rsidRPr="00AF42F1">
              <w:t xml:space="preserve">мажном носителе с 1 экземпляром оригинала письма </w:t>
            </w:r>
            <w:proofErr w:type="spellStart"/>
            <w:r w:rsidRPr="00AF42F1">
              <w:t>Ростехнадзора</w:t>
            </w:r>
            <w:proofErr w:type="spellEnd"/>
            <w:r w:rsidRPr="00AF42F1">
              <w:t xml:space="preserve"> о включении ЗЭПБ в реестр заключений с присвоением регистрацио</w:t>
            </w:r>
            <w:r w:rsidRPr="00AF42F1">
              <w:t>н</w:t>
            </w:r>
            <w:r w:rsidRPr="00AF42F1">
              <w:t>ного номера.</w:t>
            </w:r>
          </w:p>
          <w:p w:rsidR="00066CD0" w:rsidRDefault="003F302A" w:rsidP="00066CD0">
            <w:r>
              <w:lastRenderedPageBreak/>
              <w:t>8</w:t>
            </w:r>
            <w:r w:rsidR="00066CD0" w:rsidRPr="00AF42F1">
              <w:t xml:space="preserve">. Оригинал </w:t>
            </w:r>
            <w:proofErr w:type="gramStart"/>
            <w:r w:rsidR="00066CD0" w:rsidRPr="00AF42F1">
              <w:t>Заключения экспертизы промышленной безопасности  обоснования безопасности</w:t>
            </w:r>
            <w:proofErr w:type="gramEnd"/>
            <w:r w:rsidR="00066CD0" w:rsidRPr="00AF42F1">
              <w:t xml:space="preserve"> ОПО (при его разработке) передать Зака</w:t>
            </w:r>
            <w:r w:rsidR="00066CD0" w:rsidRPr="00AF42F1">
              <w:t>з</w:t>
            </w:r>
            <w:r w:rsidR="00066CD0" w:rsidRPr="00AF42F1">
              <w:t>чику в 1 экземпляре на бумажном носителе с 1 экземпляром оригин</w:t>
            </w:r>
            <w:r w:rsidR="00066CD0" w:rsidRPr="00AF42F1">
              <w:t>а</w:t>
            </w:r>
            <w:r w:rsidR="00066CD0" w:rsidRPr="00AF42F1">
              <w:t xml:space="preserve">ла письма </w:t>
            </w:r>
            <w:proofErr w:type="spellStart"/>
            <w:r w:rsidR="00066CD0" w:rsidRPr="00AF42F1">
              <w:t>Ростехнадзора</w:t>
            </w:r>
            <w:proofErr w:type="spellEnd"/>
            <w:r w:rsidR="00066CD0" w:rsidRPr="00AF42F1">
              <w:t xml:space="preserve"> о включении ЗЭПБ в реестр заключений с присвоением регистрационного номера.</w:t>
            </w:r>
          </w:p>
        </w:tc>
      </w:tr>
      <w:tr w:rsidR="00066CD0" w:rsidRPr="00F12BD5" w:rsidTr="00683D2F">
        <w:tc>
          <w:tcPr>
            <w:tcW w:w="1412" w:type="pct"/>
          </w:tcPr>
          <w:p w:rsidR="00066CD0" w:rsidRPr="00F12BD5" w:rsidRDefault="00066CD0" w:rsidP="00F20A67">
            <w:r w:rsidRPr="00F12BD5">
              <w:lastRenderedPageBreak/>
              <w:t>1</w:t>
            </w:r>
            <w:r>
              <w:t>2</w:t>
            </w:r>
            <w:r w:rsidRPr="00F12BD5">
              <w:t>. Оформление прин</w:t>
            </w:r>
            <w:r w:rsidRPr="00F12BD5">
              <w:t>и</w:t>
            </w:r>
            <w:r w:rsidRPr="00F12BD5">
              <w:t>маемых решений в ходе выполнения работ</w:t>
            </w:r>
          </w:p>
        </w:tc>
        <w:tc>
          <w:tcPr>
            <w:tcW w:w="3588" w:type="pct"/>
          </w:tcPr>
          <w:p w:rsidR="00066CD0" w:rsidRDefault="00066CD0" w:rsidP="00DD6CCB">
            <w:pPr>
              <w:jc w:val="both"/>
              <w:rPr>
                <w:spacing w:val="-5"/>
              </w:rPr>
            </w:pPr>
            <w:r w:rsidRPr="00F12BD5">
              <w:rPr>
                <w:spacing w:val="-5"/>
              </w:rPr>
              <w:t>Согласование с Заказчиком в виде писем, протоколов и актов, дополн</w:t>
            </w:r>
            <w:r w:rsidRPr="00F12BD5">
              <w:rPr>
                <w:spacing w:val="-5"/>
              </w:rPr>
              <w:t>и</w:t>
            </w:r>
            <w:r w:rsidRPr="00F12BD5">
              <w:rPr>
                <w:spacing w:val="-5"/>
              </w:rPr>
              <w:t>тельных соглашений</w:t>
            </w:r>
            <w:r>
              <w:rPr>
                <w:spacing w:val="-5"/>
              </w:rPr>
              <w:t>.</w:t>
            </w:r>
          </w:p>
          <w:p w:rsidR="00066CD0" w:rsidRPr="00F12BD5" w:rsidRDefault="00066CD0" w:rsidP="00DD6CCB">
            <w:pPr>
              <w:jc w:val="both"/>
              <w:rPr>
                <w:spacing w:val="-5"/>
              </w:rPr>
            </w:pPr>
            <w:r w:rsidRPr="00D233BE">
              <w:t>Все документы в связи с проектом должны составляться в письме</w:t>
            </w:r>
            <w:r w:rsidRPr="00D233BE">
              <w:t>н</w:t>
            </w:r>
            <w:r w:rsidRPr="00D233BE">
              <w:t xml:space="preserve">ном виде и вручаться Сторонами друг другу под роспись либо направляться </w:t>
            </w:r>
            <w:proofErr w:type="gramStart"/>
            <w:r w:rsidRPr="00D233BE">
              <w:t>по почте ценным письмом с описью вложения с ув</w:t>
            </w:r>
            <w:r w:rsidRPr="00D233BE">
              <w:t>е</w:t>
            </w:r>
            <w:r w:rsidRPr="00D233BE">
              <w:t>домлением о вручении по адресу</w:t>
            </w:r>
            <w:proofErr w:type="gramEnd"/>
            <w:r w:rsidRPr="00D233BE">
              <w:t xml:space="preserve"> для корреспонденции в Российской Федерации другой Стороны.</w:t>
            </w:r>
          </w:p>
        </w:tc>
      </w:tr>
      <w:tr w:rsidR="00066CD0" w:rsidRPr="00F12BD5" w:rsidTr="00683D2F">
        <w:tc>
          <w:tcPr>
            <w:tcW w:w="1412" w:type="pct"/>
          </w:tcPr>
          <w:p w:rsidR="00066CD0" w:rsidRPr="00E97086" w:rsidRDefault="00066CD0" w:rsidP="00116384">
            <w:r w:rsidRPr="00F12BD5">
              <w:t>1</w:t>
            </w:r>
            <w:r>
              <w:t>3</w:t>
            </w:r>
            <w:r w:rsidRPr="00F12BD5">
              <w:t xml:space="preserve">. Требования к </w:t>
            </w:r>
            <w:r>
              <w:t>технол</w:t>
            </w:r>
            <w:r>
              <w:t>о</w:t>
            </w:r>
            <w:r>
              <w:t>гическим, архитектурно-строительным, объемно-планировочным, ко</w:t>
            </w:r>
            <w:r>
              <w:t>н</w:t>
            </w:r>
            <w:r>
              <w:t>структивным и другим решениям в рамках в</w:t>
            </w:r>
            <w:r>
              <w:t>ы</w:t>
            </w:r>
            <w:r>
              <w:t>полнения работ по техн</w:t>
            </w:r>
            <w:r>
              <w:t>и</w:t>
            </w:r>
            <w:r>
              <w:t>ческому перевооружению</w:t>
            </w:r>
          </w:p>
        </w:tc>
        <w:tc>
          <w:tcPr>
            <w:tcW w:w="3588" w:type="pct"/>
          </w:tcPr>
          <w:p w:rsidR="00066CD0" w:rsidRDefault="00066CD0" w:rsidP="00B27961">
            <w:pPr>
              <w:jc w:val="both"/>
              <w:rPr>
                <w:b/>
              </w:rPr>
            </w:pPr>
            <w:r>
              <w:rPr>
                <w:b/>
              </w:rPr>
              <w:t>Общие требования:</w:t>
            </w:r>
          </w:p>
          <w:p w:rsidR="00066CD0" w:rsidRDefault="00066CD0" w:rsidP="00066CD0">
            <w:pPr>
              <w:spacing w:before="120"/>
              <w:jc w:val="both"/>
            </w:pPr>
            <w:r w:rsidRPr="00AF42F1">
              <w:t>1.При разработке проектной документации использовать имею</w:t>
            </w:r>
            <w:r w:rsidR="009A17E6">
              <w:t>щиеся</w:t>
            </w:r>
            <w:r w:rsidRPr="00AF42F1">
              <w:t xml:space="preserve"> </w:t>
            </w:r>
            <w:r w:rsidR="009A17E6">
              <w:t>проекты:</w:t>
            </w:r>
          </w:p>
          <w:p w:rsidR="00763849" w:rsidRDefault="00763849" w:rsidP="00763849">
            <w:pPr>
              <w:jc w:val="both"/>
            </w:pPr>
            <w:r>
              <w:t xml:space="preserve">- </w:t>
            </w:r>
            <w:r w:rsidR="00AC0726">
              <w:t>р</w:t>
            </w:r>
            <w:r w:rsidR="00AC0726" w:rsidRPr="009B0D31">
              <w:t>абоч</w:t>
            </w:r>
            <w:r w:rsidR="00AC0726">
              <w:t>ий</w:t>
            </w:r>
            <w:r w:rsidR="00AC0726" w:rsidRPr="009B0D31">
              <w:t xml:space="preserve"> проект </w:t>
            </w:r>
            <w:r w:rsidR="00AC0726">
              <w:t>«П</w:t>
            </w:r>
            <w:r w:rsidR="00AC0726" w:rsidRPr="009B0D31">
              <w:t xml:space="preserve">риведения существующего склада хлора </w:t>
            </w:r>
            <w:r w:rsidR="00AC0726">
              <w:t xml:space="preserve">с </w:t>
            </w:r>
            <w:proofErr w:type="spellStart"/>
            <w:r w:rsidR="00AC0726">
              <w:t>хлор</w:t>
            </w:r>
            <w:r w:rsidR="00AC0726">
              <w:t>а</w:t>
            </w:r>
            <w:r w:rsidR="00AC0726">
              <w:t>торной</w:t>
            </w:r>
            <w:proofErr w:type="spellEnd"/>
            <w:r w:rsidR="00AC0726">
              <w:t xml:space="preserve"> на площадке Чусовского водозабора </w:t>
            </w:r>
            <w:r w:rsidR="00AC0726" w:rsidRPr="009B0D31">
              <w:t xml:space="preserve">г. Перми </w:t>
            </w:r>
            <w:r w:rsidR="00AC0726">
              <w:t xml:space="preserve">в соответствие с </w:t>
            </w:r>
            <w:r w:rsidR="00AC0726" w:rsidRPr="009B0D31">
              <w:t>требованиям</w:t>
            </w:r>
            <w:r w:rsidR="00AC0726">
              <w:t>и</w:t>
            </w:r>
            <w:r w:rsidR="00AC0726" w:rsidRPr="009B0D31">
              <w:t xml:space="preserve"> действующих </w:t>
            </w:r>
            <w:r w:rsidR="00AC0726">
              <w:t xml:space="preserve">норм и </w:t>
            </w:r>
            <w:r w:rsidR="00AC0726" w:rsidRPr="009B0D31">
              <w:t>правил</w:t>
            </w:r>
            <w:r w:rsidR="00AC0726">
              <w:t>» (шифр К526);</w:t>
            </w:r>
          </w:p>
          <w:p w:rsidR="00763849" w:rsidRDefault="00763849" w:rsidP="00763849">
            <w:pPr>
              <w:jc w:val="both"/>
            </w:pPr>
            <w:r>
              <w:t xml:space="preserve">- </w:t>
            </w:r>
            <w:r w:rsidR="00AC0726">
              <w:t xml:space="preserve">рабочий проект «Система </w:t>
            </w:r>
            <w:proofErr w:type="spellStart"/>
            <w:r w:rsidR="00AC0726">
              <w:t>периметрального</w:t>
            </w:r>
            <w:proofErr w:type="spellEnd"/>
            <w:r w:rsidR="00AC0726">
              <w:t xml:space="preserve"> газоаналитического ко</w:t>
            </w:r>
            <w:r w:rsidR="00AC0726">
              <w:t>н</w:t>
            </w:r>
            <w:r w:rsidR="00AC0726">
              <w:t>троля склада хлора» (шифр 59002/11-ГАС);</w:t>
            </w:r>
          </w:p>
          <w:p w:rsidR="00AC0726" w:rsidRPr="00AF42F1" w:rsidRDefault="00AC0726" w:rsidP="00763849">
            <w:pPr>
              <w:jc w:val="both"/>
            </w:pPr>
            <w:r>
              <w:t>- рабочая документация «Локальная система оповещения ООО «Н</w:t>
            </w:r>
            <w:r>
              <w:t>О</w:t>
            </w:r>
            <w:r>
              <w:t>ВОГОР-Прикамье» г. Пермь» (шифр 08-04-12-ЛСО).</w:t>
            </w:r>
          </w:p>
          <w:p w:rsidR="00066CD0" w:rsidRPr="00AF42F1" w:rsidRDefault="003F302A" w:rsidP="00066CD0">
            <w:pPr>
              <w:spacing w:before="120"/>
              <w:jc w:val="both"/>
            </w:pPr>
            <w:r>
              <w:t>2</w:t>
            </w:r>
            <w:r w:rsidR="00066CD0" w:rsidRPr="00AF42F1">
              <w:t xml:space="preserve">. В общем виде при </w:t>
            </w:r>
            <w:r w:rsidR="009A17E6">
              <w:t>разработке проектной документации</w:t>
            </w:r>
            <w:r w:rsidR="00066CD0" w:rsidRPr="00AF42F1">
              <w:t xml:space="preserve"> по возмо</w:t>
            </w:r>
            <w:r w:rsidR="00066CD0" w:rsidRPr="00AF42F1">
              <w:t>ж</w:t>
            </w:r>
            <w:r w:rsidR="00066CD0" w:rsidRPr="00AF42F1">
              <w:t>ности применить решения по технологическим схемам, размещению оборудования, аналогичные решениям, принятым на действующем складе хлора, учитывая изменившиеся требования законодательства в области ПБ.</w:t>
            </w:r>
          </w:p>
          <w:p w:rsidR="00066CD0" w:rsidRPr="00AF42F1" w:rsidRDefault="003F302A" w:rsidP="00066CD0">
            <w:pPr>
              <w:spacing w:before="120"/>
              <w:jc w:val="both"/>
            </w:pPr>
            <w:r>
              <w:t>3</w:t>
            </w:r>
            <w:r w:rsidR="00066CD0" w:rsidRPr="00AF42F1">
              <w:t xml:space="preserve">. </w:t>
            </w:r>
            <w:proofErr w:type="gramStart"/>
            <w:r w:rsidR="00066CD0" w:rsidRPr="00AF42F1">
              <w:t>В принимаемых проектных решениях обязательно использовать имеющиеся собственные ресурсы зданий, сооружений, конструкций, оборудования, технологических трубопроводов и т. д. В случае отсу</w:t>
            </w:r>
            <w:r w:rsidR="00066CD0" w:rsidRPr="00AF42F1">
              <w:t>т</w:t>
            </w:r>
            <w:r w:rsidR="00066CD0" w:rsidRPr="00AF42F1">
              <w:t>ствия такой возможности предусмотреть в рамках корректировки ПСД необходимое вновь вводимые (требующие монтажа) оборудов</w:t>
            </w:r>
            <w:r w:rsidR="00066CD0" w:rsidRPr="00AF42F1">
              <w:t>а</w:t>
            </w:r>
            <w:r w:rsidR="00066CD0" w:rsidRPr="00AF42F1">
              <w:t>ние, трубопроводы, конструктивные элементы зданий, фундаменты, системы электроснабжения, автоматизации и другие необходимые конструкции.</w:t>
            </w:r>
            <w:proofErr w:type="gramEnd"/>
            <w:r w:rsidR="00066CD0" w:rsidRPr="00AF42F1">
              <w:t xml:space="preserve"> Невозможность использования собственных ресурсов обосновать соответствующими документами.</w:t>
            </w:r>
          </w:p>
          <w:p w:rsidR="00066CD0" w:rsidRPr="00AF42F1" w:rsidRDefault="003F302A" w:rsidP="00066CD0">
            <w:pPr>
              <w:spacing w:before="120"/>
              <w:jc w:val="both"/>
            </w:pPr>
            <w:r>
              <w:t>4</w:t>
            </w:r>
            <w:r w:rsidR="00066CD0" w:rsidRPr="00AF42F1">
              <w:t>. Экономичность, удобство эксплуатации оборудования.</w:t>
            </w:r>
          </w:p>
          <w:p w:rsidR="00066CD0" w:rsidRDefault="00066CD0" w:rsidP="000B724B">
            <w:pPr>
              <w:spacing w:before="120"/>
              <w:jc w:val="both"/>
              <w:rPr>
                <w:b/>
              </w:rPr>
            </w:pPr>
            <w:r>
              <w:rPr>
                <w:b/>
              </w:rPr>
              <w:t xml:space="preserve">Основные </w:t>
            </w:r>
            <w:r w:rsidRPr="00495197">
              <w:rPr>
                <w:b/>
              </w:rPr>
              <w:t>технологически</w:t>
            </w:r>
            <w:r>
              <w:rPr>
                <w:b/>
              </w:rPr>
              <w:t>е</w:t>
            </w:r>
            <w:r w:rsidRPr="00495197">
              <w:rPr>
                <w:b/>
              </w:rPr>
              <w:t xml:space="preserve"> решения:</w:t>
            </w:r>
          </w:p>
          <w:p w:rsidR="00066CD0" w:rsidRDefault="00066CD0" w:rsidP="00B27961">
            <w:pPr>
              <w:jc w:val="both"/>
            </w:pPr>
            <w:r>
              <w:t>1. Проектную вместимость склада принять не более 20 т хлора</w:t>
            </w:r>
            <w:r>
              <w:br/>
              <w:t>(20 контейнеров).</w:t>
            </w:r>
          </w:p>
          <w:p w:rsidR="00066CD0" w:rsidRDefault="00066CD0" w:rsidP="00B27961">
            <w:pPr>
              <w:jc w:val="both"/>
            </w:pPr>
            <w:r>
              <w:t xml:space="preserve">2. Предусмотреть строительство резервной линии хлорирования в </w:t>
            </w:r>
            <w:proofErr w:type="spellStart"/>
            <w:r>
              <w:t>хлораторной</w:t>
            </w:r>
            <w:proofErr w:type="spellEnd"/>
            <w:r>
              <w:t>.</w:t>
            </w:r>
          </w:p>
          <w:p w:rsidR="00066CD0" w:rsidRPr="00091F2A" w:rsidRDefault="00066CD0" w:rsidP="00B27961">
            <w:pPr>
              <w:jc w:val="both"/>
            </w:pPr>
            <w:r>
              <w:t>3. Предусмотреть оборудование систем</w:t>
            </w:r>
            <w:r w:rsidR="00763849">
              <w:t xml:space="preserve"> (внутренней и </w:t>
            </w:r>
            <w:proofErr w:type="spellStart"/>
            <w:r w:rsidR="00763849">
              <w:t>периметрал</w:t>
            </w:r>
            <w:r w:rsidR="00763849">
              <w:t>ь</w:t>
            </w:r>
            <w:r w:rsidR="00763849">
              <w:t>ной</w:t>
            </w:r>
            <w:proofErr w:type="spellEnd"/>
            <w:r w:rsidR="00763849">
              <w:t>)</w:t>
            </w:r>
            <w:r>
              <w:t xml:space="preserve"> защитной водяной завесы склада хлора форсунками. Число, тип и расположение форсунок (распылителей), расход и запас необход</w:t>
            </w:r>
            <w:r>
              <w:t>и</w:t>
            </w:r>
            <w:r>
              <w:t>мой воды обосновать расчетом.</w:t>
            </w:r>
          </w:p>
          <w:p w:rsidR="00066CD0" w:rsidRDefault="00066CD0" w:rsidP="00B27961">
            <w:pPr>
              <w:jc w:val="both"/>
            </w:pPr>
            <w:r w:rsidRPr="00091F2A">
              <w:t>4</w:t>
            </w:r>
            <w:r>
              <w:t xml:space="preserve">. </w:t>
            </w:r>
            <w:r w:rsidR="00763849">
              <w:t>Реконструкция</w:t>
            </w:r>
            <w:r>
              <w:t xml:space="preserve"> системы поглощения аварийных выбросов хлора в помещении склада</w:t>
            </w:r>
            <w:r w:rsidR="00763849">
              <w:t xml:space="preserve"> должна предусматривать:</w:t>
            </w:r>
          </w:p>
          <w:p w:rsidR="00763849" w:rsidRDefault="00763849" w:rsidP="00B27961">
            <w:pPr>
              <w:jc w:val="both"/>
            </w:pPr>
            <w:r>
              <w:t>- анализ возможности использования железобетонных скрубберов для системы нейтрализации и при необходимости их капитальный р</w:t>
            </w:r>
            <w:r>
              <w:t>е</w:t>
            </w:r>
            <w:r>
              <w:t>монт;</w:t>
            </w:r>
          </w:p>
          <w:p w:rsidR="00763849" w:rsidRDefault="00763849" w:rsidP="00B27961">
            <w:pPr>
              <w:jc w:val="both"/>
            </w:pPr>
            <w:r>
              <w:lastRenderedPageBreak/>
              <w:t>- капитальный ремонт системы аварийной вентиляции;</w:t>
            </w:r>
          </w:p>
          <w:p w:rsidR="00763849" w:rsidRDefault="00763849" w:rsidP="00B27961">
            <w:pPr>
              <w:jc w:val="both"/>
            </w:pPr>
            <w:r>
              <w:t xml:space="preserve">- устройство </w:t>
            </w:r>
            <w:r w:rsidR="00085D3E">
              <w:t xml:space="preserve">закрытого </w:t>
            </w:r>
            <w:r>
              <w:t>бака хранения раствора для нейтрализации в складе хлора</w:t>
            </w:r>
            <w:r w:rsidR="00085D3E">
              <w:t xml:space="preserve"> с возможностью перемешивания.</w:t>
            </w:r>
          </w:p>
          <w:p w:rsidR="00066CD0" w:rsidRDefault="00066CD0" w:rsidP="00B27961">
            <w:pPr>
              <w:jc w:val="both"/>
            </w:pPr>
            <w:r>
              <w:t>5. Контроль, регулирование и управление технологическими проце</w:t>
            </w:r>
            <w:r>
              <w:t>с</w:t>
            </w:r>
            <w:r>
              <w:t>сами должен осуществляться дистанционно с рабочего места опер</w:t>
            </w:r>
            <w:r>
              <w:t>а</w:t>
            </w:r>
            <w:r>
              <w:t>тора, расположенного в помещении управления, и иметь дублиров</w:t>
            </w:r>
            <w:r>
              <w:t>а</w:t>
            </w:r>
            <w:r>
              <w:t>ние управления по месту расположения оборудования.</w:t>
            </w:r>
          </w:p>
          <w:p w:rsidR="00066CD0" w:rsidRDefault="00066CD0" w:rsidP="001705B0">
            <w:pPr>
              <w:jc w:val="both"/>
            </w:pPr>
            <w:r>
              <w:t xml:space="preserve">6. Предусмотреть систему видеонаблюдения за </w:t>
            </w:r>
            <w:proofErr w:type="spellStart"/>
            <w:r>
              <w:t>помещениеми</w:t>
            </w:r>
            <w:proofErr w:type="spellEnd"/>
            <w:r>
              <w:t xml:space="preserve"> склада хлора и </w:t>
            </w:r>
            <w:proofErr w:type="spellStart"/>
            <w:r>
              <w:t>хлордозаторной</w:t>
            </w:r>
            <w:proofErr w:type="spellEnd"/>
            <w:r>
              <w:t xml:space="preserve"> с выводом сигнала на рабочее место операт</w:t>
            </w:r>
            <w:r>
              <w:t>о</w:t>
            </w:r>
            <w:r>
              <w:t xml:space="preserve">ра </w:t>
            </w:r>
            <w:proofErr w:type="spellStart"/>
            <w:r>
              <w:t>хлораторных</w:t>
            </w:r>
            <w:proofErr w:type="spellEnd"/>
            <w:r>
              <w:t xml:space="preserve"> установок.</w:t>
            </w:r>
          </w:p>
          <w:p w:rsidR="00066CD0" w:rsidRPr="00091F2A" w:rsidRDefault="00066CD0" w:rsidP="000B724B">
            <w:pPr>
              <w:spacing w:before="120"/>
              <w:jc w:val="both"/>
              <w:rPr>
                <w:b/>
              </w:rPr>
            </w:pPr>
            <w:r>
              <w:rPr>
                <w:b/>
              </w:rPr>
              <w:t>Требования к системе электроснабжения</w:t>
            </w:r>
            <w:r w:rsidRPr="00091F2A">
              <w:rPr>
                <w:b/>
              </w:rPr>
              <w:t>:</w:t>
            </w:r>
          </w:p>
          <w:p w:rsidR="00066CD0" w:rsidRPr="001E7AB1" w:rsidRDefault="00066CD0" w:rsidP="001236D4">
            <w:pPr>
              <w:jc w:val="both"/>
            </w:pPr>
            <w:r>
              <w:t xml:space="preserve">1. Предусмотреть обеспечение склада хлора </w:t>
            </w:r>
            <w:r w:rsidR="00722D85">
              <w:t>Чусовских очистных с</w:t>
            </w:r>
            <w:r w:rsidR="00722D85">
              <w:t>о</w:t>
            </w:r>
            <w:r w:rsidR="00722D85">
              <w:t xml:space="preserve">оружений </w:t>
            </w:r>
            <w:r>
              <w:t>по 1-й категории надежности электроснабжения.</w:t>
            </w:r>
          </w:p>
          <w:p w:rsidR="00066CD0" w:rsidRDefault="00066CD0" w:rsidP="002749FC">
            <w:pPr>
              <w:jc w:val="both"/>
            </w:pPr>
            <w:r>
              <w:t>2</w:t>
            </w:r>
            <w:r w:rsidRPr="001E7AB1">
              <w:t xml:space="preserve">. </w:t>
            </w:r>
            <w:r>
              <w:t>Предусмотреть обеспечение следующих потребителей по особой группе 1-й категории надежности электроснабжения: система авари</w:t>
            </w:r>
            <w:r>
              <w:t>й</w:t>
            </w:r>
            <w:r>
              <w:t>ного освещения, локальная система оповещения, системы контроля, управления и противоаварийной защиты.</w:t>
            </w:r>
          </w:p>
          <w:p w:rsidR="00066CD0" w:rsidRDefault="00066CD0" w:rsidP="000B724B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</w:rPr>
            </w:pPr>
            <w:r w:rsidRPr="004928CF">
              <w:rPr>
                <w:b/>
              </w:rPr>
              <w:t>Требования к системе АСУТП:</w:t>
            </w:r>
          </w:p>
          <w:p w:rsidR="00066CD0" w:rsidRPr="00AF42F1" w:rsidRDefault="00066CD0" w:rsidP="00066CD0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</w:rPr>
            </w:pPr>
            <w:r w:rsidRPr="00AF42F1">
              <w:rPr>
                <w:bCs/>
              </w:rPr>
              <w:t>1.</w:t>
            </w:r>
            <w:r w:rsidRPr="00AF42F1">
              <w:rPr>
                <w:b/>
                <w:bCs/>
              </w:rPr>
              <w:t xml:space="preserve"> </w:t>
            </w:r>
            <w:r w:rsidRPr="00AF42F1">
              <w:t>Любое из технических средств АСУТП должно допускать замену его аналогичным (однотипным и одноименным) средством без каких-либо конструктивных изменений или регулировки в остальных те</w:t>
            </w:r>
            <w:r w:rsidRPr="00AF42F1">
              <w:t>х</w:t>
            </w:r>
            <w:r w:rsidRPr="00AF42F1">
              <w:t>нических средствах. Применяемые средства измерения должны соо</w:t>
            </w:r>
            <w:r w:rsidRPr="00AF42F1">
              <w:t>т</w:t>
            </w:r>
            <w:r w:rsidRPr="00AF42F1">
              <w:t>ветствовать техническим характеристикам объекта.</w:t>
            </w:r>
          </w:p>
          <w:p w:rsidR="00066CD0" w:rsidRPr="00AF42F1" w:rsidRDefault="00066CD0" w:rsidP="00066CD0">
            <w:pPr>
              <w:autoSpaceDE w:val="0"/>
              <w:autoSpaceDN w:val="0"/>
              <w:adjustRightInd w:val="0"/>
              <w:spacing w:before="120"/>
              <w:jc w:val="both"/>
            </w:pPr>
            <w:r w:rsidRPr="00AF42F1">
              <w:t>2. Технические средства систем АСУТП должны быть установлены так, чтобы обеспечивалась их безопасная техническая эксплуатация. Оборудование систем автоматизации и контроля, требующее осмотра или обслуживания, должно устанавливаться в местах, безопасных для пребывания персонала. Конструкция и размещение стоек (шкафов) должны удовлетворять требованиям электро - и пожаробезопасности.</w:t>
            </w:r>
          </w:p>
          <w:p w:rsidR="00066CD0" w:rsidRPr="00AF42F1" w:rsidRDefault="00066CD0" w:rsidP="00066CD0">
            <w:pPr>
              <w:autoSpaceDE w:val="0"/>
              <w:autoSpaceDN w:val="0"/>
              <w:adjustRightInd w:val="0"/>
              <w:spacing w:before="120"/>
              <w:jc w:val="both"/>
            </w:pPr>
            <w:r w:rsidRPr="00AF42F1">
              <w:t>3. Оборудование и кабельная продукция должны подбираться в и</w:t>
            </w:r>
            <w:r w:rsidRPr="00AF42F1">
              <w:t>с</w:t>
            </w:r>
            <w:r w:rsidRPr="00AF42F1">
              <w:t>полнении, соответствующем условиям их эксплуатации по темпер</w:t>
            </w:r>
            <w:r w:rsidRPr="00AF42F1">
              <w:t>а</w:t>
            </w:r>
            <w:r w:rsidRPr="00AF42F1">
              <w:t>туре окружающей среды и помехозащищённости, защищенности от проникновения влаги и пыли. Все применяемое оборудование должно быть стойким к агрессивной среде. Для прокладки кабеля в местах, где возможны механические повреждения, применять защитные тр</w:t>
            </w:r>
            <w:r w:rsidRPr="00AF42F1">
              <w:t>у</w:t>
            </w:r>
            <w:r w:rsidRPr="00AF42F1">
              <w:t xml:space="preserve">бы или </w:t>
            </w:r>
            <w:proofErr w:type="spellStart"/>
            <w:r w:rsidRPr="00AF42F1">
              <w:t>металлорукав</w:t>
            </w:r>
            <w:proofErr w:type="spellEnd"/>
            <w:r w:rsidRPr="00AF42F1">
              <w:t xml:space="preserve"> в ПВХ оболочке Р3-ЦП. Внутри помещения предусмотреть пластиковые лотки для укладки кабеля.</w:t>
            </w:r>
          </w:p>
          <w:p w:rsidR="00066CD0" w:rsidRPr="00AF42F1" w:rsidRDefault="00066CD0" w:rsidP="00066CD0">
            <w:pPr>
              <w:autoSpaceDE w:val="0"/>
              <w:autoSpaceDN w:val="0"/>
              <w:adjustRightInd w:val="0"/>
              <w:spacing w:before="120"/>
              <w:jc w:val="both"/>
            </w:pPr>
            <w:r w:rsidRPr="00AF42F1">
              <w:t>4. Проектом предусмотреть необходимый состав запасных изделий и приборов, необходимый для оперативного восстановления работосп</w:t>
            </w:r>
            <w:r w:rsidRPr="00AF42F1">
              <w:t>о</w:t>
            </w:r>
            <w:r w:rsidRPr="00AF42F1">
              <w:t>собности системы АСУТП.</w:t>
            </w:r>
          </w:p>
          <w:p w:rsidR="00066CD0" w:rsidRDefault="0091085D" w:rsidP="00066CD0">
            <w:pPr>
              <w:autoSpaceDE w:val="0"/>
              <w:autoSpaceDN w:val="0"/>
              <w:adjustRightInd w:val="0"/>
              <w:spacing w:before="120"/>
              <w:jc w:val="both"/>
            </w:pPr>
            <w:r>
              <w:t>5</w:t>
            </w:r>
            <w:r w:rsidR="00066CD0" w:rsidRPr="00AF42F1">
              <w:t xml:space="preserve">. Предусмотреть систему </w:t>
            </w:r>
            <w:proofErr w:type="spellStart"/>
            <w:r w:rsidR="00066CD0" w:rsidRPr="00AF42F1">
              <w:t>грозозащиты</w:t>
            </w:r>
            <w:proofErr w:type="spellEnd"/>
            <w:r w:rsidR="00066CD0" w:rsidRPr="00AF42F1">
              <w:t xml:space="preserve"> по сигнальным линиям и л</w:t>
            </w:r>
            <w:r w:rsidR="00066CD0" w:rsidRPr="00AF42F1">
              <w:t>и</w:t>
            </w:r>
            <w:r w:rsidR="00066CD0" w:rsidRPr="00AF42F1">
              <w:t>ниям электропитания, а также защиту от скачков питающего напр</w:t>
            </w:r>
            <w:r w:rsidR="00066CD0" w:rsidRPr="00AF42F1">
              <w:t>я</w:t>
            </w:r>
            <w:r w:rsidR="00066CD0" w:rsidRPr="00AF42F1">
              <w:t>жения.</w:t>
            </w:r>
          </w:p>
          <w:p w:rsidR="00066CD0" w:rsidRDefault="0091085D" w:rsidP="0091085D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</w:rPr>
            </w:pPr>
            <w:r>
              <w:t>6</w:t>
            </w:r>
            <w:r w:rsidR="00066CD0" w:rsidRPr="00AF42F1">
              <w:t>. Проектом предусмотреть унификацию систем газоаналитического контроля.</w:t>
            </w:r>
          </w:p>
          <w:p w:rsidR="00066CD0" w:rsidRDefault="00066CD0" w:rsidP="000B724B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</w:rPr>
            </w:pPr>
            <w:r>
              <w:rPr>
                <w:b/>
              </w:rPr>
              <w:t>Требования к системе водоснабжения:</w:t>
            </w:r>
          </w:p>
          <w:p w:rsidR="00066CD0" w:rsidRPr="00AF42F1" w:rsidRDefault="00066CD0" w:rsidP="00066CD0">
            <w:pPr>
              <w:autoSpaceDE w:val="0"/>
              <w:autoSpaceDN w:val="0"/>
              <w:adjustRightInd w:val="0"/>
              <w:spacing w:before="120"/>
              <w:jc w:val="both"/>
              <w:rPr>
                <w:bCs/>
              </w:rPr>
            </w:pPr>
            <w:r w:rsidRPr="00AF42F1">
              <w:t>С</w:t>
            </w:r>
            <w:r w:rsidRPr="00AF42F1">
              <w:rPr>
                <w:bCs/>
              </w:rPr>
              <w:t>истема локализации газового хлорного облака водяной завесой должна быть обеспечена необходимыми запасами воды из расчета н</w:t>
            </w:r>
            <w:r w:rsidRPr="00AF42F1">
              <w:rPr>
                <w:bCs/>
              </w:rPr>
              <w:t>е</w:t>
            </w:r>
            <w:r w:rsidRPr="00AF42F1">
              <w:rPr>
                <w:bCs/>
              </w:rPr>
              <w:t xml:space="preserve">прерывной работы в течение времени, достаточного для ликвидации </w:t>
            </w:r>
            <w:r w:rsidRPr="00AF42F1">
              <w:rPr>
                <w:bCs/>
              </w:rPr>
              <w:lastRenderedPageBreak/>
              <w:t xml:space="preserve">утечки хлора с учетом наибольшего расхода воды на другие нужды. </w:t>
            </w:r>
          </w:p>
          <w:p w:rsidR="00066CD0" w:rsidRPr="00AF42F1" w:rsidRDefault="00066CD0" w:rsidP="00066CD0">
            <w:pPr>
              <w:autoSpaceDE w:val="0"/>
              <w:autoSpaceDN w:val="0"/>
              <w:adjustRightInd w:val="0"/>
              <w:spacing w:before="120"/>
              <w:jc w:val="both"/>
            </w:pPr>
            <w:r w:rsidRPr="00AF42F1">
              <w:rPr>
                <w:bCs/>
              </w:rPr>
              <w:t xml:space="preserve">Число </w:t>
            </w:r>
            <w:r w:rsidRPr="00AF42F1">
              <w:t xml:space="preserve">тип и расположение </w:t>
            </w:r>
            <w:r w:rsidRPr="00AF42F1">
              <w:rPr>
                <w:bCs/>
              </w:rPr>
              <w:t>распылителей, гидрантов, их располож</w:t>
            </w:r>
            <w:r w:rsidRPr="00AF42F1">
              <w:rPr>
                <w:bCs/>
              </w:rPr>
              <w:t>е</w:t>
            </w:r>
            <w:r w:rsidRPr="00AF42F1">
              <w:rPr>
                <w:bCs/>
              </w:rPr>
              <w:t xml:space="preserve">ние и требуемый запас воды определить и обосновать </w:t>
            </w:r>
            <w:r w:rsidRPr="00AF42F1">
              <w:t>расчетом.</w:t>
            </w:r>
          </w:p>
          <w:p w:rsidR="00066CD0" w:rsidRPr="00AF42CB" w:rsidRDefault="00066CD0" w:rsidP="0091085D">
            <w:pPr>
              <w:autoSpaceDE w:val="0"/>
              <w:autoSpaceDN w:val="0"/>
              <w:adjustRightInd w:val="0"/>
              <w:spacing w:before="120"/>
              <w:jc w:val="both"/>
            </w:pPr>
            <w:r w:rsidRPr="00AF42F1">
              <w:t>Систем</w:t>
            </w:r>
            <w:r w:rsidR="0091085D">
              <w:t>ы</w:t>
            </w:r>
            <w:r w:rsidRPr="00AF42F1">
              <w:t xml:space="preserve"> </w:t>
            </w:r>
            <w:r w:rsidR="0091085D">
              <w:t xml:space="preserve">(внутренней и </w:t>
            </w:r>
            <w:r w:rsidR="00683D2F" w:rsidRPr="00ED2C0E">
              <w:t>наружной</w:t>
            </w:r>
            <w:r w:rsidR="00683D2F">
              <w:t xml:space="preserve"> </w:t>
            </w:r>
            <w:proofErr w:type="spellStart"/>
            <w:r w:rsidR="0091085D">
              <w:t>периметральной</w:t>
            </w:r>
            <w:proofErr w:type="spellEnd"/>
            <w:r w:rsidR="0091085D">
              <w:t xml:space="preserve">) </w:t>
            </w:r>
            <w:r w:rsidRPr="00AF42F1">
              <w:t xml:space="preserve">водяной завесы склада хлора </w:t>
            </w:r>
            <w:r w:rsidR="0091085D">
              <w:t>оснастить форсунками</w:t>
            </w:r>
            <w:r w:rsidRPr="00AF42F1">
              <w:t>.</w:t>
            </w:r>
          </w:p>
          <w:p w:rsidR="00AF42CB" w:rsidRPr="00AF42CB" w:rsidRDefault="00AF42CB" w:rsidP="0091085D">
            <w:pPr>
              <w:autoSpaceDE w:val="0"/>
              <w:autoSpaceDN w:val="0"/>
              <w:adjustRightInd w:val="0"/>
              <w:spacing w:before="120"/>
              <w:jc w:val="both"/>
            </w:pPr>
            <w:r>
              <w:t>В системах водяной завесы должна быть предусмотрена защита от засорения форсунок.</w:t>
            </w:r>
          </w:p>
          <w:p w:rsidR="00113EC9" w:rsidRPr="00113EC9" w:rsidRDefault="00113EC9" w:rsidP="00113EC9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</w:rPr>
            </w:pPr>
            <w:r w:rsidRPr="00113EC9">
              <w:rPr>
                <w:b/>
              </w:rPr>
              <w:t>Требования к системам пожарной сигнализации:</w:t>
            </w:r>
          </w:p>
          <w:p w:rsidR="00113EC9" w:rsidRPr="0091085D" w:rsidRDefault="00113EC9" w:rsidP="00113EC9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</w:rPr>
            </w:pPr>
            <w:r w:rsidRPr="00113EC9">
              <w:t>До начала проектирования проработать и предоставить на согласов</w:t>
            </w:r>
            <w:r w:rsidRPr="00113EC9">
              <w:t>а</w:t>
            </w:r>
            <w:r w:rsidRPr="00113EC9">
              <w:t>ние возможные варианты комплектации АУПС и выбранного типа СОУЭ в зависимости от способа оповещения, деления здания на зоны оповещения и других характеристик объектов защит. Сигнал вывести в диспетчерскую.</w:t>
            </w:r>
          </w:p>
        </w:tc>
      </w:tr>
      <w:tr w:rsidR="00066CD0" w:rsidRPr="00F12BD5" w:rsidTr="00683D2F">
        <w:tc>
          <w:tcPr>
            <w:tcW w:w="1412" w:type="pct"/>
          </w:tcPr>
          <w:p w:rsidR="00066CD0" w:rsidRPr="00F12BD5" w:rsidRDefault="00066CD0" w:rsidP="00F20A67">
            <w:r w:rsidRPr="00F12BD5">
              <w:lastRenderedPageBreak/>
              <w:t>1</w:t>
            </w:r>
            <w:r>
              <w:t>4</w:t>
            </w:r>
            <w:r w:rsidRPr="00F12BD5">
              <w:t>. Исходные данные для выполнения работ</w:t>
            </w:r>
          </w:p>
        </w:tc>
        <w:tc>
          <w:tcPr>
            <w:tcW w:w="3588" w:type="pct"/>
          </w:tcPr>
          <w:p w:rsidR="00066CD0" w:rsidRDefault="00066CD0" w:rsidP="00066CD0">
            <w:pPr>
              <w:spacing w:before="120"/>
              <w:jc w:val="both"/>
            </w:pPr>
            <w:r>
              <w:t>1. Т</w:t>
            </w:r>
            <w:r w:rsidRPr="00F12BD5">
              <w:t xml:space="preserve">ехническое задание на </w:t>
            </w:r>
            <w:r>
              <w:t>разработку проектной документации</w:t>
            </w:r>
            <w:r w:rsidRPr="00F12BD5">
              <w:t>.</w:t>
            </w:r>
          </w:p>
          <w:p w:rsidR="00066CD0" w:rsidRDefault="00066CD0" w:rsidP="00066CD0">
            <w:pPr>
              <w:spacing w:before="120"/>
              <w:jc w:val="both"/>
            </w:pPr>
            <w:r>
              <w:t xml:space="preserve">2. </w:t>
            </w:r>
            <w:r w:rsidR="00877BE8" w:rsidRPr="009B0D31">
              <w:t>Рабоч</w:t>
            </w:r>
            <w:r w:rsidR="00877BE8">
              <w:t>ий</w:t>
            </w:r>
            <w:r w:rsidR="00877BE8" w:rsidRPr="009B0D31">
              <w:t xml:space="preserve"> проект </w:t>
            </w:r>
            <w:r w:rsidR="00AC0726">
              <w:t>«П</w:t>
            </w:r>
            <w:r w:rsidR="00877BE8" w:rsidRPr="009B0D31">
              <w:t xml:space="preserve">риведения существующего склада хлора </w:t>
            </w:r>
            <w:r w:rsidR="00877BE8">
              <w:t xml:space="preserve">с </w:t>
            </w:r>
            <w:proofErr w:type="spellStart"/>
            <w:r w:rsidR="00877BE8">
              <w:t>хл</w:t>
            </w:r>
            <w:r w:rsidR="00877BE8">
              <w:t>о</w:t>
            </w:r>
            <w:r w:rsidR="00877BE8">
              <w:t>раторной</w:t>
            </w:r>
            <w:proofErr w:type="spellEnd"/>
            <w:r w:rsidR="00877BE8">
              <w:t xml:space="preserve"> на площадке Чусовского водозабора </w:t>
            </w:r>
            <w:r w:rsidR="00877BE8" w:rsidRPr="009B0D31">
              <w:t xml:space="preserve">г. Перми </w:t>
            </w:r>
            <w:r w:rsidR="00877BE8">
              <w:t>в соотве</w:t>
            </w:r>
            <w:r w:rsidR="00877BE8">
              <w:t>т</w:t>
            </w:r>
            <w:r w:rsidR="00877BE8">
              <w:t xml:space="preserve">ствие с </w:t>
            </w:r>
            <w:r w:rsidR="00877BE8" w:rsidRPr="009B0D31">
              <w:t>требованиям</w:t>
            </w:r>
            <w:r w:rsidR="00877BE8">
              <w:t>и</w:t>
            </w:r>
            <w:r w:rsidR="00877BE8" w:rsidRPr="009B0D31">
              <w:t xml:space="preserve"> действующих </w:t>
            </w:r>
            <w:r w:rsidR="00877BE8">
              <w:t xml:space="preserve">норм и </w:t>
            </w:r>
            <w:r w:rsidR="00877BE8" w:rsidRPr="009B0D31">
              <w:t>правил</w:t>
            </w:r>
            <w:r w:rsidR="00AC0726">
              <w:t>»</w:t>
            </w:r>
            <w:r w:rsidR="00877BE8">
              <w:t xml:space="preserve"> </w:t>
            </w:r>
            <w:r>
              <w:t>(шифр К5</w:t>
            </w:r>
            <w:r w:rsidR="00877BE8">
              <w:t>26</w:t>
            </w:r>
            <w:r>
              <w:t>).</w:t>
            </w:r>
          </w:p>
          <w:p w:rsidR="00877BE8" w:rsidRDefault="00877BE8" w:rsidP="00066CD0">
            <w:pPr>
              <w:spacing w:before="120"/>
              <w:jc w:val="both"/>
            </w:pPr>
            <w:r>
              <w:t xml:space="preserve">3. Рабочий проект «Система </w:t>
            </w:r>
            <w:proofErr w:type="spellStart"/>
            <w:r>
              <w:t>периметрального</w:t>
            </w:r>
            <w:proofErr w:type="spellEnd"/>
            <w:r>
              <w:t xml:space="preserve"> газоаналитического контроля склада хлора» (шифр 59002/11-ГАС).</w:t>
            </w:r>
          </w:p>
          <w:p w:rsidR="00877BE8" w:rsidRDefault="00877BE8" w:rsidP="00066CD0">
            <w:pPr>
              <w:spacing w:before="120"/>
              <w:jc w:val="both"/>
            </w:pPr>
            <w:r>
              <w:t xml:space="preserve">4. </w:t>
            </w:r>
            <w:r w:rsidR="00AC0726">
              <w:t>Рабочая документация «</w:t>
            </w:r>
            <w:r>
              <w:t xml:space="preserve">Локальная система оповещения </w:t>
            </w:r>
            <w:r w:rsidR="00AC0726">
              <w:t>ООО «НОВОГОР-Прикамье» г. Пермь» (шифр 08-04-12-ЛСО).</w:t>
            </w:r>
          </w:p>
          <w:p w:rsidR="00066CD0" w:rsidRDefault="00AC0726" w:rsidP="00066CD0">
            <w:pPr>
              <w:spacing w:before="120"/>
              <w:jc w:val="both"/>
            </w:pPr>
            <w:r>
              <w:t>5</w:t>
            </w:r>
            <w:r w:rsidR="00066CD0">
              <w:t>. Д</w:t>
            </w:r>
            <w:r w:rsidR="00066CD0" w:rsidRPr="00F12BD5">
              <w:t>ополнительные сведения и условия для выполнения работ по з</w:t>
            </w:r>
            <w:r w:rsidR="00066CD0" w:rsidRPr="00F12BD5">
              <w:t>а</w:t>
            </w:r>
            <w:r w:rsidR="00066CD0" w:rsidRPr="00F12BD5">
              <w:t>просу Подрядчика.</w:t>
            </w:r>
          </w:p>
          <w:p w:rsidR="00066CD0" w:rsidRPr="00F12BD5" w:rsidRDefault="00AC0726" w:rsidP="00877BE8">
            <w:pPr>
              <w:spacing w:before="120"/>
            </w:pPr>
            <w:r>
              <w:t>6</w:t>
            </w:r>
            <w:r w:rsidR="00066CD0">
              <w:t xml:space="preserve">. </w:t>
            </w:r>
            <w:r w:rsidR="00066CD0" w:rsidRPr="00F900DD">
              <w:t>Все технические условия и исходную информацию от сторонних организаций, необходимую для проектирования,</w:t>
            </w:r>
            <w:r w:rsidR="00066CD0">
              <w:t xml:space="preserve"> Подрядная</w:t>
            </w:r>
            <w:r w:rsidR="00066CD0" w:rsidRPr="00F900DD">
              <w:t xml:space="preserve"> орган</w:t>
            </w:r>
            <w:r w:rsidR="00066CD0" w:rsidRPr="00F900DD">
              <w:t>и</w:t>
            </w:r>
            <w:r w:rsidR="00066CD0" w:rsidRPr="00F900DD">
              <w:t>зация получает  самостоятельно.</w:t>
            </w:r>
          </w:p>
        </w:tc>
      </w:tr>
      <w:tr w:rsidR="00066CD0" w:rsidRPr="00F12BD5" w:rsidTr="00683D2F">
        <w:tc>
          <w:tcPr>
            <w:tcW w:w="1412" w:type="pct"/>
          </w:tcPr>
          <w:p w:rsidR="00066CD0" w:rsidRPr="00F12BD5" w:rsidRDefault="00066CD0" w:rsidP="00F20A67">
            <w:r>
              <w:t xml:space="preserve">15. </w:t>
            </w:r>
            <w:r w:rsidRPr="00F91229">
              <w:t>Требования к сметной документации</w:t>
            </w:r>
          </w:p>
        </w:tc>
        <w:tc>
          <w:tcPr>
            <w:tcW w:w="3588" w:type="pct"/>
          </w:tcPr>
          <w:p w:rsidR="000B724B" w:rsidRPr="00DC37C0" w:rsidRDefault="000B724B" w:rsidP="000B724B">
            <w:pPr>
              <w:tabs>
                <w:tab w:val="left" w:pos="268"/>
              </w:tabs>
              <w:spacing w:after="120"/>
              <w:rPr>
                <w:rFonts w:eastAsia="@Arial Unicode MS"/>
                <w:bCs/>
                <w:iCs/>
                <w:color w:val="000000"/>
              </w:rPr>
            </w:pPr>
            <w:r w:rsidRPr="00DC37C0">
              <w:rPr>
                <w:rFonts w:eastAsia="@Arial Unicode MS"/>
                <w:bCs/>
                <w:iCs/>
                <w:color w:val="000000"/>
              </w:rPr>
              <w:t>При разработке сметной документации использовать сметные норм</w:t>
            </w:r>
            <w:r w:rsidRPr="00DC37C0">
              <w:rPr>
                <w:rFonts w:eastAsia="@Arial Unicode MS"/>
                <w:bCs/>
                <w:iCs/>
                <w:color w:val="000000"/>
              </w:rPr>
              <w:t>а</w:t>
            </w:r>
            <w:r w:rsidRPr="00DC37C0">
              <w:rPr>
                <w:rFonts w:eastAsia="@Arial Unicode MS"/>
                <w:bCs/>
                <w:iCs/>
                <w:color w:val="000000"/>
              </w:rPr>
              <w:t>тивы, включенные в Федеральный реестр сметных нормативов. Сме</w:t>
            </w:r>
            <w:r w:rsidRPr="00DC37C0">
              <w:rPr>
                <w:rFonts w:eastAsia="@Arial Unicode MS"/>
                <w:bCs/>
                <w:iCs/>
                <w:color w:val="000000"/>
              </w:rPr>
              <w:t>т</w:t>
            </w:r>
            <w:r w:rsidRPr="00DC37C0">
              <w:rPr>
                <w:rFonts w:eastAsia="@Arial Unicode MS"/>
                <w:bCs/>
                <w:iCs/>
                <w:color w:val="000000"/>
              </w:rPr>
              <w:t xml:space="preserve">ные расчеты формировать с применением индексов, разрабатываемых ООО "ПРЦЦС" </w:t>
            </w:r>
            <w:proofErr w:type="gramStart"/>
            <w:r w:rsidRPr="00DC37C0">
              <w:rPr>
                <w:rFonts w:eastAsia="@Arial Unicode MS"/>
                <w:bCs/>
                <w:iCs/>
                <w:color w:val="000000"/>
              </w:rPr>
              <w:t xml:space="preserve">( </w:t>
            </w:r>
            <w:proofErr w:type="gramEnd"/>
            <w:r w:rsidRPr="00DC37C0">
              <w:rPr>
                <w:rFonts w:eastAsia="@Arial Unicode MS"/>
                <w:bCs/>
                <w:iCs/>
                <w:color w:val="000000"/>
              </w:rPr>
              <w:t>г. Пермь, Комсомольский пр.62, оф.7).</w:t>
            </w:r>
          </w:p>
          <w:p w:rsidR="000B724B" w:rsidRPr="00DC37C0" w:rsidRDefault="000B724B" w:rsidP="000B724B">
            <w:pPr>
              <w:jc w:val="both"/>
            </w:pPr>
            <w:r w:rsidRPr="00DC37C0">
              <w:rPr>
                <w:rFonts w:eastAsia="@Arial Unicode MS"/>
                <w:bCs/>
                <w:iCs/>
                <w:color w:val="000000"/>
              </w:rPr>
              <w:t>В связи с возможным проведением реконструкции по этапам, локал</w:t>
            </w:r>
            <w:r w:rsidRPr="00DC37C0">
              <w:rPr>
                <w:rFonts w:eastAsia="@Arial Unicode MS"/>
                <w:bCs/>
                <w:iCs/>
                <w:color w:val="000000"/>
              </w:rPr>
              <w:t>ь</w:t>
            </w:r>
            <w:r w:rsidRPr="00DC37C0">
              <w:rPr>
                <w:rFonts w:eastAsia="@Arial Unicode MS"/>
                <w:bCs/>
                <w:iCs/>
                <w:color w:val="000000"/>
              </w:rPr>
              <w:t>ные сметные расчеты  необходимо формировать  на отдельные виды строительных и монтажных работ по зданиям и сооружениям</w:t>
            </w:r>
            <w:r w:rsidRPr="00DC37C0">
              <w:rPr>
                <w:rFonts w:eastAsia="@Arial Unicode MS"/>
                <w:bCs/>
                <w:iCs/>
                <w:color w:val="000000"/>
              </w:rPr>
              <w:br/>
              <w:t xml:space="preserve">и по общеплощадочным работам </w:t>
            </w:r>
            <w:proofErr w:type="gramStart"/>
            <w:r w:rsidRPr="00DC37C0">
              <w:rPr>
                <w:rFonts w:eastAsia="@Arial Unicode MS"/>
                <w:bCs/>
                <w:iCs/>
                <w:color w:val="000000"/>
              </w:rPr>
              <w:t xml:space="preserve">( </w:t>
            </w:r>
            <w:proofErr w:type="gramEnd"/>
            <w:r w:rsidRPr="00DC37C0">
              <w:rPr>
                <w:rFonts w:eastAsia="@Arial Unicode MS"/>
                <w:bCs/>
                <w:iCs/>
                <w:color w:val="000000"/>
              </w:rPr>
              <w:t>МДС 81-35.2004., п.4.1.-4.2.).</w:t>
            </w:r>
          </w:p>
          <w:p w:rsidR="000B724B" w:rsidRPr="0082745D" w:rsidRDefault="000B724B" w:rsidP="000B724B">
            <w:pPr>
              <w:spacing w:before="120"/>
              <w:jc w:val="both"/>
            </w:pPr>
            <w:r w:rsidRPr="0082745D">
              <w:t>В сметной документации раздела по АСУТП предусмотреть:</w:t>
            </w:r>
          </w:p>
          <w:p w:rsidR="000B724B" w:rsidRPr="0082745D" w:rsidRDefault="000B724B" w:rsidP="000B724B">
            <w:pPr>
              <w:spacing w:before="120"/>
              <w:jc w:val="both"/>
            </w:pPr>
            <w:r w:rsidRPr="0082745D">
              <w:t>- пусконаладочные работы</w:t>
            </w:r>
          </w:p>
          <w:p w:rsidR="00066CD0" w:rsidRDefault="000B724B" w:rsidP="000B724B">
            <w:r w:rsidRPr="0082745D">
              <w:t>- разработку программного обеспечения для корректировки сущ</w:t>
            </w:r>
            <w:r w:rsidRPr="0082745D">
              <w:t>е</w:t>
            </w:r>
            <w:r w:rsidRPr="0082745D">
              <w:t>ствующего программного обеспечения системы управления, устано</w:t>
            </w:r>
            <w:r w:rsidRPr="0082745D">
              <w:t>в</w:t>
            </w:r>
            <w:r w:rsidRPr="0082745D">
              <w:t>ленного на рабочем месте оператора.</w:t>
            </w:r>
          </w:p>
        </w:tc>
      </w:tr>
      <w:tr w:rsidR="00066CD0" w:rsidRPr="00F12BD5" w:rsidTr="00683D2F">
        <w:tc>
          <w:tcPr>
            <w:tcW w:w="1412" w:type="pct"/>
          </w:tcPr>
          <w:p w:rsidR="00066CD0" w:rsidRDefault="00066CD0" w:rsidP="00F20A67">
            <w:r>
              <w:t xml:space="preserve">16. </w:t>
            </w:r>
            <w:r w:rsidRPr="00F91229">
              <w:t>Требования к прир</w:t>
            </w:r>
            <w:r w:rsidRPr="00F91229">
              <w:t>о</w:t>
            </w:r>
            <w:r w:rsidRPr="00F91229">
              <w:t>доохранным мероприят</w:t>
            </w:r>
            <w:r w:rsidRPr="00F91229">
              <w:t>и</w:t>
            </w:r>
            <w:r w:rsidRPr="00F91229">
              <w:t>ям</w:t>
            </w:r>
          </w:p>
        </w:tc>
        <w:tc>
          <w:tcPr>
            <w:tcW w:w="3588" w:type="pct"/>
          </w:tcPr>
          <w:p w:rsidR="007224FC" w:rsidRDefault="007224FC" w:rsidP="007224FC">
            <w:pPr>
              <w:spacing w:before="120"/>
              <w:jc w:val="both"/>
            </w:pPr>
            <w:r>
              <w:t xml:space="preserve">В объеме требований, изложенных в томе 2 «Охрана окружающей среды» </w:t>
            </w:r>
            <w:r w:rsidR="00877BE8" w:rsidRPr="009B0D31">
              <w:t>Рабоч</w:t>
            </w:r>
            <w:r w:rsidR="00877BE8">
              <w:t>его</w:t>
            </w:r>
            <w:r w:rsidR="00877BE8" w:rsidRPr="009B0D31">
              <w:t xml:space="preserve"> проект</w:t>
            </w:r>
            <w:r w:rsidR="00877BE8">
              <w:t>а</w:t>
            </w:r>
            <w:r w:rsidR="00877BE8" w:rsidRPr="009B0D31">
              <w:t xml:space="preserve"> приведения существующего склада хлора </w:t>
            </w:r>
            <w:r w:rsidR="00877BE8">
              <w:t xml:space="preserve">с </w:t>
            </w:r>
            <w:proofErr w:type="spellStart"/>
            <w:r w:rsidR="00877BE8">
              <w:t>хлораторной</w:t>
            </w:r>
            <w:proofErr w:type="spellEnd"/>
            <w:r w:rsidR="00877BE8">
              <w:t xml:space="preserve"> на площадке Чусовского водозабора </w:t>
            </w:r>
            <w:r w:rsidR="00877BE8" w:rsidRPr="009B0D31">
              <w:t xml:space="preserve">г. Перми </w:t>
            </w:r>
            <w:r w:rsidR="00877BE8">
              <w:t>в соотве</w:t>
            </w:r>
            <w:r w:rsidR="00877BE8">
              <w:t>т</w:t>
            </w:r>
            <w:r w:rsidR="00877BE8">
              <w:t xml:space="preserve">ствие с </w:t>
            </w:r>
            <w:r w:rsidR="00877BE8" w:rsidRPr="009B0D31">
              <w:t>требованиям</w:t>
            </w:r>
            <w:r w:rsidR="00877BE8">
              <w:t>и</w:t>
            </w:r>
            <w:r w:rsidR="00877BE8" w:rsidRPr="009B0D31">
              <w:t xml:space="preserve"> действующих </w:t>
            </w:r>
            <w:r w:rsidR="00877BE8">
              <w:t xml:space="preserve">норм и </w:t>
            </w:r>
            <w:r w:rsidR="00877BE8" w:rsidRPr="009B0D31">
              <w:t>правил</w:t>
            </w:r>
            <w:r w:rsidR="00877BE8">
              <w:t xml:space="preserve"> (шифр К526-ООС).</w:t>
            </w:r>
          </w:p>
          <w:p w:rsidR="00066CD0" w:rsidRDefault="007224FC" w:rsidP="007224FC">
            <w:r>
              <w:t>В случае изменения требований законодательства внести соотве</w:t>
            </w:r>
            <w:r>
              <w:t>т</w:t>
            </w:r>
            <w:r>
              <w:t>ствующие корректировки.</w:t>
            </w:r>
          </w:p>
        </w:tc>
      </w:tr>
      <w:tr w:rsidR="007224FC" w:rsidRPr="00F12BD5" w:rsidTr="00683D2F">
        <w:tc>
          <w:tcPr>
            <w:tcW w:w="1412" w:type="pct"/>
            <w:vAlign w:val="center"/>
          </w:tcPr>
          <w:p w:rsidR="007224FC" w:rsidRDefault="007224FC" w:rsidP="005D4E2B">
            <w:r w:rsidRPr="00AA2497">
              <w:t>17. Требования к архите</w:t>
            </w:r>
            <w:r w:rsidRPr="00AA2497">
              <w:t>к</w:t>
            </w:r>
            <w:r w:rsidRPr="00AA2497">
              <w:lastRenderedPageBreak/>
              <w:t>турным, конструктивным и объёмно-планировочным решен</w:t>
            </w:r>
            <w:r w:rsidRPr="00AA2497">
              <w:t>и</w:t>
            </w:r>
            <w:r w:rsidRPr="00AA2497">
              <w:t>ям</w:t>
            </w:r>
          </w:p>
        </w:tc>
        <w:tc>
          <w:tcPr>
            <w:tcW w:w="3588" w:type="pct"/>
            <w:vAlign w:val="center"/>
          </w:tcPr>
          <w:p w:rsidR="007224FC" w:rsidRPr="005657F4" w:rsidRDefault="007224FC" w:rsidP="005D4E2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</w:pPr>
            <w:r>
              <w:lastRenderedPageBreak/>
              <w:t xml:space="preserve">1. </w:t>
            </w:r>
            <w:r w:rsidRPr="005657F4">
              <w:t xml:space="preserve">При формировании архитектурно-строительной части проекта в </w:t>
            </w:r>
            <w:r w:rsidRPr="005657F4">
              <w:lastRenderedPageBreak/>
              <w:t xml:space="preserve">полном объеме использовать </w:t>
            </w:r>
            <w:proofErr w:type="gramStart"/>
            <w:r w:rsidRPr="005657F4">
              <w:t>информацию</w:t>
            </w:r>
            <w:proofErr w:type="gramEnd"/>
            <w:r w:rsidRPr="005657F4">
              <w:t xml:space="preserve"> изложенную в </w:t>
            </w:r>
            <w:r w:rsidR="00877BE8">
              <w:t>Рабочем</w:t>
            </w:r>
            <w:r w:rsidR="00877BE8" w:rsidRPr="009B0D31">
              <w:t xml:space="preserve"> проект</w:t>
            </w:r>
            <w:r w:rsidR="00877BE8">
              <w:t>е</w:t>
            </w:r>
            <w:r w:rsidR="00877BE8" w:rsidRPr="009B0D31">
              <w:t xml:space="preserve"> приведения существующего склада хлора </w:t>
            </w:r>
            <w:r w:rsidR="00877BE8">
              <w:t xml:space="preserve">с </w:t>
            </w:r>
            <w:proofErr w:type="spellStart"/>
            <w:r w:rsidR="00877BE8">
              <w:t>хлораторной</w:t>
            </w:r>
            <w:proofErr w:type="spellEnd"/>
            <w:r w:rsidR="00877BE8">
              <w:t xml:space="preserve"> на площадке Чусовского водозабора </w:t>
            </w:r>
            <w:r w:rsidR="00877BE8" w:rsidRPr="009B0D31">
              <w:t xml:space="preserve">г. Перми </w:t>
            </w:r>
            <w:r w:rsidR="00877BE8">
              <w:t xml:space="preserve">в соответствие с </w:t>
            </w:r>
            <w:r w:rsidR="00877BE8" w:rsidRPr="009B0D31">
              <w:t>требов</w:t>
            </w:r>
            <w:r w:rsidR="00877BE8" w:rsidRPr="009B0D31">
              <w:t>а</w:t>
            </w:r>
            <w:r w:rsidR="00877BE8" w:rsidRPr="009B0D31">
              <w:t>ниям</w:t>
            </w:r>
            <w:r w:rsidR="00877BE8">
              <w:t>и</w:t>
            </w:r>
            <w:r w:rsidR="00877BE8" w:rsidRPr="009B0D31">
              <w:t xml:space="preserve"> действующих </w:t>
            </w:r>
            <w:r w:rsidR="00877BE8">
              <w:t xml:space="preserve">норм и </w:t>
            </w:r>
            <w:r w:rsidR="00877BE8" w:rsidRPr="009B0D31">
              <w:t>правил</w:t>
            </w:r>
            <w:r>
              <w:t xml:space="preserve"> (шифр К5</w:t>
            </w:r>
            <w:r w:rsidR="00877BE8">
              <w:t>26</w:t>
            </w:r>
            <w:r>
              <w:t>).</w:t>
            </w:r>
          </w:p>
          <w:p w:rsidR="007224FC" w:rsidRPr="005657F4" w:rsidRDefault="007224FC" w:rsidP="005D4E2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</w:pPr>
            <w:r>
              <w:t xml:space="preserve">2. </w:t>
            </w:r>
            <w:r w:rsidRPr="005657F4">
              <w:t xml:space="preserve">Объемно - планировочные решения </w:t>
            </w:r>
            <w:r>
              <w:t>корректировать при необход</w:t>
            </w:r>
            <w:r>
              <w:t>и</w:t>
            </w:r>
            <w:r>
              <w:t xml:space="preserve">мости </w:t>
            </w:r>
            <w:r w:rsidRPr="005657F4">
              <w:t>с учетом противопожарных и нормативных разрывов для с</w:t>
            </w:r>
            <w:r w:rsidRPr="005657F4">
              <w:t>о</w:t>
            </w:r>
            <w:r w:rsidRPr="005657F4">
              <w:t>оружений. Конструкцию сооружений прин</w:t>
            </w:r>
            <w:r>
              <w:t>имать</w:t>
            </w:r>
            <w:r w:rsidRPr="005657F4">
              <w:t xml:space="preserve"> в соответствии с требованиями строительных норм и правил с учетом согласования с Заказчиком.</w:t>
            </w:r>
          </w:p>
          <w:p w:rsidR="007224FC" w:rsidRPr="005657F4" w:rsidRDefault="007224FC" w:rsidP="005D4E2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bCs/>
              </w:rPr>
            </w:pPr>
            <w:r>
              <w:t xml:space="preserve">3. </w:t>
            </w:r>
            <w:r w:rsidRPr="005657F4">
              <w:t>Здания и сооружения на площадке строительства предусмотреть в соответствующем климатическом исполнении. При проектировании учесть существующ</w:t>
            </w:r>
            <w:r>
              <w:t>е</w:t>
            </w:r>
            <w:r w:rsidRPr="005657F4">
              <w:t>е состояние сооружений и проложенных комм</w:t>
            </w:r>
            <w:r w:rsidRPr="005657F4">
              <w:t>у</w:t>
            </w:r>
            <w:r w:rsidRPr="005657F4">
              <w:t xml:space="preserve">никаций. </w:t>
            </w:r>
          </w:p>
        </w:tc>
      </w:tr>
      <w:tr w:rsidR="007224FC" w:rsidRPr="00F12BD5" w:rsidTr="00683D2F">
        <w:tc>
          <w:tcPr>
            <w:tcW w:w="1412" w:type="pct"/>
            <w:vAlign w:val="center"/>
          </w:tcPr>
          <w:p w:rsidR="007224FC" w:rsidRDefault="007224FC" w:rsidP="005D4E2B">
            <w:r w:rsidRPr="00DF130B">
              <w:lastRenderedPageBreak/>
              <w:t>18. Требования к схеме планировочной организ</w:t>
            </w:r>
            <w:r w:rsidRPr="00DF130B">
              <w:t>а</w:t>
            </w:r>
            <w:r w:rsidRPr="00DF130B">
              <w:t>ции земельного участка</w:t>
            </w:r>
          </w:p>
        </w:tc>
        <w:tc>
          <w:tcPr>
            <w:tcW w:w="3588" w:type="pct"/>
            <w:vAlign w:val="center"/>
          </w:tcPr>
          <w:p w:rsidR="007224FC" w:rsidRDefault="001D4483" w:rsidP="001D4483">
            <w:pPr>
              <w:jc w:val="both"/>
            </w:pPr>
            <w:r>
              <w:t>В соответствии с решениями р</w:t>
            </w:r>
            <w:r w:rsidRPr="009B0D31">
              <w:t>абоч</w:t>
            </w:r>
            <w:r>
              <w:t>его</w:t>
            </w:r>
            <w:r w:rsidRPr="009B0D31">
              <w:t xml:space="preserve"> проект</w:t>
            </w:r>
            <w:r>
              <w:t>а</w:t>
            </w:r>
            <w:r w:rsidRPr="009B0D31">
              <w:t xml:space="preserve"> </w:t>
            </w:r>
            <w:r>
              <w:t>«П</w:t>
            </w:r>
            <w:r w:rsidRPr="009B0D31">
              <w:t>риведения сущ</w:t>
            </w:r>
            <w:r w:rsidRPr="009B0D31">
              <w:t>е</w:t>
            </w:r>
            <w:r w:rsidRPr="009B0D31">
              <w:t xml:space="preserve">ствующего склада хлора </w:t>
            </w:r>
            <w:r>
              <w:t xml:space="preserve">с </w:t>
            </w:r>
            <w:proofErr w:type="spellStart"/>
            <w:r>
              <w:t>хлораторной</w:t>
            </w:r>
            <w:proofErr w:type="spellEnd"/>
            <w:r>
              <w:t xml:space="preserve"> на площадке Чусовского в</w:t>
            </w:r>
            <w:r>
              <w:t>о</w:t>
            </w:r>
            <w:r>
              <w:t xml:space="preserve">дозабора </w:t>
            </w:r>
            <w:r w:rsidRPr="009B0D31">
              <w:t xml:space="preserve">г. Перми </w:t>
            </w:r>
            <w:r>
              <w:t xml:space="preserve">в соответствие с </w:t>
            </w:r>
            <w:r w:rsidRPr="009B0D31">
              <w:t>требованиям</w:t>
            </w:r>
            <w:r>
              <w:t>и</w:t>
            </w:r>
            <w:r w:rsidRPr="009B0D31">
              <w:t xml:space="preserve"> действующих </w:t>
            </w:r>
            <w:r>
              <w:t xml:space="preserve">норм и </w:t>
            </w:r>
            <w:r w:rsidRPr="009B0D31">
              <w:t>правил</w:t>
            </w:r>
            <w:r>
              <w:t>» (шифр К526).</w:t>
            </w:r>
          </w:p>
        </w:tc>
      </w:tr>
      <w:tr w:rsidR="007224FC" w:rsidRPr="00F12BD5" w:rsidTr="00683D2F">
        <w:tc>
          <w:tcPr>
            <w:tcW w:w="1412" w:type="pct"/>
            <w:vAlign w:val="center"/>
          </w:tcPr>
          <w:p w:rsidR="007224FC" w:rsidRPr="00DF130B" w:rsidRDefault="007224FC" w:rsidP="005D4E2B">
            <w:r w:rsidRPr="00C8324C">
              <w:t>19. Технические требов</w:t>
            </w:r>
            <w:r w:rsidRPr="00C8324C">
              <w:t>а</w:t>
            </w:r>
            <w:r w:rsidRPr="00C8324C">
              <w:t>ния к технологическому оборудованию</w:t>
            </w:r>
          </w:p>
        </w:tc>
        <w:tc>
          <w:tcPr>
            <w:tcW w:w="3588" w:type="pct"/>
            <w:vAlign w:val="center"/>
          </w:tcPr>
          <w:p w:rsidR="007224FC" w:rsidRDefault="007224FC" w:rsidP="005D4E2B">
            <w:pPr>
              <w:jc w:val="both"/>
            </w:pPr>
            <w:r>
              <w:t>Данный пункт рассматривать в аналогии с пунктом 10 Технического задания</w:t>
            </w:r>
          </w:p>
        </w:tc>
      </w:tr>
      <w:tr w:rsidR="007224FC" w:rsidRPr="00F12BD5" w:rsidTr="00683D2F">
        <w:tc>
          <w:tcPr>
            <w:tcW w:w="1412" w:type="pct"/>
            <w:vAlign w:val="center"/>
          </w:tcPr>
          <w:p w:rsidR="007224FC" w:rsidRDefault="007224FC" w:rsidP="005D4E2B">
            <w:r>
              <w:t xml:space="preserve">20. </w:t>
            </w:r>
            <w:r w:rsidRPr="00F12BD5">
              <w:t>Требования по утил</w:t>
            </w:r>
            <w:r w:rsidRPr="00F12BD5">
              <w:t>и</w:t>
            </w:r>
            <w:r w:rsidRPr="00F12BD5">
              <w:t>зации</w:t>
            </w:r>
            <w:r w:rsidRPr="00460F9C">
              <w:t xml:space="preserve"> </w:t>
            </w:r>
            <w:r w:rsidRPr="00F12BD5">
              <w:t>(захоронению) о</w:t>
            </w:r>
            <w:r w:rsidRPr="00F12BD5">
              <w:t>т</w:t>
            </w:r>
            <w:r w:rsidRPr="00F12BD5">
              <w:t>ходов</w:t>
            </w:r>
          </w:p>
        </w:tc>
        <w:tc>
          <w:tcPr>
            <w:tcW w:w="3588" w:type="pct"/>
            <w:vAlign w:val="center"/>
          </w:tcPr>
          <w:p w:rsidR="007224FC" w:rsidRDefault="007224FC" w:rsidP="005D4E2B">
            <w:pPr>
              <w:spacing w:before="120"/>
              <w:jc w:val="both"/>
            </w:pPr>
            <w:r w:rsidRPr="00893950">
              <w:t>Разработать и обосновать (технологически и экономически) варианты временного хранения и удаления (утилизации, размещения) отходов, планируемых к образованию в процессе производства строительно-монтажных работ по проекту, а также в процессе будущей эксплуат</w:t>
            </w:r>
            <w:r w:rsidRPr="00893950">
              <w:t>а</w:t>
            </w:r>
            <w:r w:rsidRPr="00893950">
              <w:t>ции проектируемого объекта.</w:t>
            </w:r>
            <w:r>
              <w:t xml:space="preserve"> </w:t>
            </w:r>
          </w:p>
          <w:p w:rsidR="007224FC" w:rsidRDefault="007224FC" w:rsidP="005D4E2B">
            <w:pPr>
              <w:spacing w:before="120"/>
              <w:jc w:val="both"/>
            </w:pPr>
            <w:proofErr w:type="gramStart"/>
            <w:r w:rsidRPr="00893950">
              <w:t>В составе обоснования предоставить расчетные данные  по объему образования отходов, данные по вариантам</w:t>
            </w:r>
            <w:r>
              <w:t xml:space="preserve"> </w:t>
            </w:r>
            <w:r w:rsidRPr="00893950">
              <w:t>хранения, утилизации или размещения отходов исходя из классов опасности отходов, в привязке к существующим производственным мощностям по обработке отх</w:t>
            </w:r>
            <w:r w:rsidRPr="00893950">
              <w:t>о</w:t>
            </w:r>
            <w:r w:rsidRPr="00893950">
              <w:t>дов (организациям, оказывающим соответствующие услуги, име</w:t>
            </w:r>
            <w:r w:rsidRPr="00893950">
              <w:t>ю</w:t>
            </w:r>
            <w:r w:rsidRPr="00893950">
              <w:t>щим лицензию на осуществление деятельности по сбору, использов</w:t>
            </w:r>
            <w:r w:rsidRPr="00893950">
              <w:t>а</w:t>
            </w:r>
            <w:r w:rsidRPr="00893950">
              <w:t>нию, обезвреживанию и размещению отходов I-IV класса опасности), территориально расположенным на наименьшем расстоянии до пр</w:t>
            </w:r>
            <w:r w:rsidRPr="00893950">
              <w:t>о</w:t>
            </w:r>
            <w:r w:rsidRPr="00893950">
              <w:t>ектируемого объекта.</w:t>
            </w:r>
            <w:r>
              <w:t xml:space="preserve"> </w:t>
            </w:r>
            <w:proofErr w:type="gramEnd"/>
          </w:p>
          <w:p w:rsidR="007224FC" w:rsidRDefault="007224FC" w:rsidP="005D4E2B">
            <w:pPr>
              <w:spacing w:before="120"/>
              <w:jc w:val="both"/>
            </w:pPr>
            <w:r w:rsidRPr="00893950">
              <w:t>Класс опасности отходов определять</w:t>
            </w:r>
            <w:r>
              <w:t xml:space="preserve"> </w:t>
            </w:r>
            <w:r w:rsidRPr="00893950">
              <w:t>в соответствии с действующей редакцией Федерального классификационного каталога отходов; если данным документом класс опасности не установлен, производить о</w:t>
            </w:r>
            <w:r w:rsidRPr="00893950">
              <w:t>т</w:t>
            </w:r>
            <w:r w:rsidRPr="00893950">
              <w:t>несение отходов к классу опасности в соответствии с «Критериями отнесения опасных отходов к классу опасности для окружающей пр</w:t>
            </w:r>
            <w:r w:rsidRPr="00893950">
              <w:t>и</w:t>
            </w:r>
            <w:r w:rsidRPr="00893950">
              <w:t>родной среды», утв. Приказом МПР РФ от 15.06.2001</w:t>
            </w:r>
            <w:r>
              <w:t xml:space="preserve"> г. </w:t>
            </w:r>
            <w:r w:rsidRPr="00893950">
              <w:t xml:space="preserve"> </w:t>
            </w:r>
            <w:r>
              <w:t>№</w:t>
            </w:r>
            <w:r w:rsidRPr="00893950">
              <w:t xml:space="preserve"> 511.</w:t>
            </w:r>
          </w:p>
          <w:p w:rsidR="007224FC" w:rsidRDefault="007224FC" w:rsidP="005D4E2B">
            <w:pPr>
              <w:spacing w:before="120"/>
              <w:jc w:val="both"/>
            </w:pPr>
            <w:r>
              <w:t>Разработанные варианты представить на согласование ООО «НОВ</w:t>
            </w:r>
            <w:r>
              <w:t>О</w:t>
            </w:r>
            <w:r>
              <w:t>ГОР - Прикамье».</w:t>
            </w:r>
          </w:p>
          <w:p w:rsidR="007224FC" w:rsidRDefault="007224FC" w:rsidP="005D4E2B">
            <w:pPr>
              <w:spacing w:before="120"/>
              <w:jc w:val="both"/>
            </w:pPr>
            <w:r w:rsidRPr="00893950">
              <w:t>В сметный расчет включать полный объем затрат, необходимых для соблюдения требований по хранению, утилизации, размещению отх</w:t>
            </w:r>
            <w:r w:rsidRPr="00893950">
              <w:t>о</w:t>
            </w:r>
            <w:r w:rsidRPr="00893950">
              <w:t>дов.</w:t>
            </w:r>
          </w:p>
        </w:tc>
      </w:tr>
      <w:tr w:rsidR="007224FC" w:rsidRPr="00F12BD5" w:rsidTr="00683D2F">
        <w:tc>
          <w:tcPr>
            <w:tcW w:w="1412" w:type="pct"/>
            <w:vAlign w:val="center"/>
          </w:tcPr>
          <w:p w:rsidR="007224FC" w:rsidRPr="00F12BD5" w:rsidRDefault="007224FC" w:rsidP="005D4E2B">
            <w:r>
              <w:t>21</w:t>
            </w:r>
            <w:r w:rsidRPr="00F12BD5">
              <w:t>. Требования к разр</w:t>
            </w:r>
            <w:r w:rsidRPr="00F12BD5">
              <w:t>а</w:t>
            </w:r>
            <w:r w:rsidRPr="00F12BD5">
              <w:t>ботке инженерно-технических мероприятий гражданской обороны и мероприятий по пред</w:t>
            </w:r>
            <w:r w:rsidRPr="00F12BD5">
              <w:t>у</w:t>
            </w:r>
            <w:r w:rsidRPr="00F12BD5">
              <w:t>преждению чрезвыча</w:t>
            </w:r>
            <w:r w:rsidRPr="00F12BD5">
              <w:t>й</w:t>
            </w:r>
            <w:r w:rsidRPr="00F12BD5">
              <w:lastRenderedPageBreak/>
              <w:t>ных ситуаций (ИТМ ГОЧС)</w:t>
            </w:r>
          </w:p>
        </w:tc>
        <w:tc>
          <w:tcPr>
            <w:tcW w:w="3588" w:type="pct"/>
            <w:vAlign w:val="center"/>
          </w:tcPr>
          <w:p w:rsidR="007224FC" w:rsidRDefault="007224FC" w:rsidP="005D4E2B">
            <w:pPr>
              <w:spacing w:before="120"/>
              <w:jc w:val="both"/>
            </w:pPr>
            <w:r>
              <w:lastRenderedPageBreak/>
              <w:t>1. Во вновь разрабатываемом проекте использовать сведения, изл</w:t>
            </w:r>
            <w:r>
              <w:t>о</w:t>
            </w:r>
            <w:r>
              <w:t>женные в томе 3 «Инженерно – технические мероприятия гражда</w:t>
            </w:r>
            <w:r>
              <w:t>н</w:t>
            </w:r>
            <w:r>
              <w:t>ской обороны. Мероприятия по предупреждению чрезвычайных сит</w:t>
            </w:r>
            <w:r>
              <w:t>у</w:t>
            </w:r>
            <w:r>
              <w:t xml:space="preserve">аций» </w:t>
            </w:r>
            <w:r w:rsidR="0018494D" w:rsidRPr="009B0D31">
              <w:t xml:space="preserve">Рабочий проект приведения существующего склада хлора </w:t>
            </w:r>
            <w:r w:rsidR="0018494D">
              <w:t xml:space="preserve">с </w:t>
            </w:r>
            <w:proofErr w:type="spellStart"/>
            <w:r w:rsidR="0018494D">
              <w:t>хлораторной</w:t>
            </w:r>
            <w:proofErr w:type="spellEnd"/>
            <w:r w:rsidR="0018494D">
              <w:t xml:space="preserve"> на площадке Чусовского водозабора </w:t>
            </w:r>
            <w:r w:rsidR="0018494D" w:rsidRPr="009B0D31">
              <w:t xml:space="preserve">г. Перми </w:t>
            </w:r>
            <w:r w:rsidR="0018494D">
              <w:t>в соотве</w:t>
            </w:r>
            <w:r w:rsidR="0018494D">
              <w:t>т</w:t>
            </w:r>
            <w:r w:rsidR="0018494D">
              <w:lastRenderedPageBreak/>
              <w:t xml:space="preserve">ствие с </w:t>
            </w:r>
            <w:r w:rsidR="0018494D" w:rsidRPr="009B0D31">
              <w:t>требованиям</w:t>
            </w:r>
            <w:r w:rsidR="0018494D">
              <w:t>и</w:t>
            </w:r>
            <w:r w:rsidR="0018494D" w:rsidRPr="009B0D31">
              <w:t xml:space="preserve"> действующих </w:t>
            </w:r>
            <w:r w:rsidR="0018494D">
              <w:t xml:space="preserve">норм и </w:t>
            </w:r>
            <w:r w:rsidR="0018494D" w:rsidRPr="009B0D31">
              <w:t>правил (шифр К</w:t>
            </w:r>
            <w:r w:rsidR="0018494D" w:rsidRPr="00B03341">
              <w:t>526</w:t>
            </w:r>
            <w:r w:rsidR="0018494D">
              <w:t>-ИТМ ГОЧС</w:t>
            </w:r>
            <w:r w:rsidR="0018494D" w:rsidRPr="009B0D31">
              <w:t>)</w:t>
            </w:r>
            <w:r>
              <w:t>.</w:t>
            </w:r>
          </w:p>
          <w:p w:rsidR="007224FC" w:rsidRPr="008C0283" w:rsidRDefault="007224FC" w:rsidP="005D4E2B">
            <w:pPr>
              <w:spacing w:before="120"/>
              <w:jc w:val="both"/>
            </w:pPr>
            <w:r>
              <w:t>2. Требования раздела</w:t>
            </w:r>
            <w:r w:rsidRPr="008C0283">
              <w:t>, должны обеспечивать защиту населения, те</w:t>
            </w:r>
            <w:r w:rsidRPr="008C0283">
              <w:t>р</w:t>
            </w:r>
            <w:r w:rsidRPr="008C0283">
              <w:t>риторий и снижение материального ущерба от воздействия ЧС техн</w:t>
            </w:r>
            <w:r w:rsidRPr="008C0283">
              <w:t>о</w:t>
            </w:r>
            <w:r w:rsidRPr="008C0283">
              <w:t>генного и природного характера, от опасностей, возникающих при ведении военных действий или вследствие этих действий, а также при диверсиях и террористических актах.</w:t>
            </w:r>
          </w:p>
          <w:p w:rsidR="007224FC" w:rsidRDefault="007224FC" w:rsidP="005D4E2B">
            <w:pPr>
              <w:spacing w:before="120"/>
              <w:jc w:val="both"/>
            </w:pPr>
            <w:r>
              <w:t xml:space="preserve">3. </w:t>
            </w:r>
            <w:r w:rsidRPr="008C0283">
              <w:t>Разработка раздела ИТМ ГО ЧС осуществляется в соответствии с нормами и правилами в области гражданской обороны, защиты нас</w:t>
            </w:r>
            <w:r w:rsidRPr="008C0283">
              <w:t>е</w:t>
            </w:r>
            <w:r w:rsidRPr="008C0283">
              <w:t>ления и территорий от чрезвычайных ситуаций природного и техн</w:t>
            </w:r>
            <w:r w:rsidRPr="008C0283">
              <w:t>о</w:t>
            </w:r>
            <w:r w:rsidRPr="008C0283">
              <w:t>генного характера</w:t>
            </w:r>
            <w:r>
              <w:t xml:space="preserve">. В качестве руководящего документа использовать </w:t>
            </w:r>
            <w:r w:rsidR="0018494D">
              <w:t>свод правил СП 165.1325800.2014 «Инженерно-технические меропр</w:t>
            </w:r>
            <w:r w:rsidR="0018494D">
              <w:t>и</w:t>
            </w:r>
            <w:r w:rsidR="0018494D">
              <w:t xml:space="preserve">ятия по гражданской обороне» и рекомендации </w:t>
            </w:r>
            <w:r w:rsidRPr="008C0283">
              <w:t>МДС 11-16.2002 «М</w:t>
            </w:r>
            <w:r w:rsidRPr="008C0283">
              <w:t>е</w:t>
            </w:r>
            <w:r w:rsidRPr="008C0283">
              <w:t>тодические рекомендации по составлению раздела «Инженерно-технические мероприятия гражданской обороны. Мероприятия по предупреждению чрезвычайных ситуаций» проектов строительства предприятий, зданий и сооружений» (утв. Первым заместителем м</w:t>
            </w:r>
            <w:r w:rsidRPr="008C0283">
              <w:t>и</w:t>
            </w:r>
            <w:r w:rsidRPr="008C0283">
              <w:t>н</w:t>
            </w:r>
            <w:r>
              <w:t>истра МЧС России 12.09.2001 г.)</w:t>
            </w:r>
            <w:r w:rsidRPr="008C0283">
              <w:t>.</w:t>
            </w:r>
          </w:p>
          <w:p w:rsidR="007224FC" w:rsidRPr="008C0283" w:rsidRDefault="007224FC" w:rsidP="005D4E2B">
            <w:pPr>
              <w:spacing w:before="120"/>
              <w:jc w:val="both"/>
            </w:pPr>
            <w:r>
              <w:t xml:space="preserve">4. </w:t>
            </w:r>
            <w:r w:rsidRPr="008C0283">
              <w:t>Раздел оформляется отдельным томом (книгой), в котором в сист</w:t>
            </w:r>
            <w:r w:rsidRPr="008C0283">
              <w:t>е</w:t>
            </w:r>
            <w:r w:rsidRPr="008C0283">
              <w:t>матизированном виде должны приводиться предусмотренные прое</w:t>
            </w:r>
            <w:r w:rsidRPr="008C0283">
              <w:t>к</w:t>
            </w:r>
            <w:r w:rsidRPr="008C0283">
              <w:t>том технические решения, реализующие ИТМ ГО ЧС. Раздел «ИТМ ГО ЧС» должен состоять из текстовых и графических материалов.</w:t>
            </w:r>
          </w:p>
          <w:p w:rsidR="007224FC" w:rsidRPr="008C0283" w:rsidRDefault="007224FC" w:rsidP="005D4E2B">
            <w:pPr>
              <w:spacing w:before="120"/>
              <w:jc w:val="both"/>
            </w:pPr>
            <w:r>
              <w:t xml:space="preserve">5. </w:t>
            </w:r>
            <w:r w:rsidRPr="008C0283">
              <w:t>В разделе проекта «Общая пояснительная записка» также должны приводиться основные сведения о предусмотренных ИТМ ГО ЧС.</w:t>
            </w:r>
          </w:p>
          <w:p w:rsidR="007224FC" w:rsidRDefault="007224FC" w:rsidP="005D4E2B">
            <w:pPr>
              <w:spacing w:before="120"/>
              <w:jc w:val="both"/>
            </w:pPr>
            <w:r>
              <w:t xml:space="preserve">6. Для возможности корректировки (разработки) раздела ИТМ ГОЧС </w:t>
            </w:r>
            <w:r w:rsidRPr="008C0283">
              <w:t>Подрядчик самостоятельно формирует и направляет  запрос в ГУ МЧС для получения исходных данных о состоянии потенциальной опасности</w:t>
            </w:r>
            <w:r>
              <w:t xml:space="preserve"> в случае уменьшения объемов хлора</w:t>
            </w:r>
            <w:r w:rsidRPr="008C0283">
              <w:t>, а также требований для разработки раздела  ИТМ ГО ЧС проекта.</w:t>
            </w:r>
            <w:r>
              <w:t xml:space="preserve"> </w:t>
            </w:r>
          </w:p>
          <w:p w:rsidR="007224FC" w:rsidRPr="008C0283" w:rsidRDefault="007224FC" w:rsidP="005D4E2B">
            <w:pPr>
              <w:spacing w:before="120"/>
              <w:jc w:val="both"/>
            </w:pPr>
            <w:r>
              <w:t>7. Проектные решения по ИТМ ГОЧС, разработанные в соответствии с государственными нормами, правилами и стандартами в области проектирования, согласованию с органами управления по делам ГО и ЧС не подлежат.</w:t>
            </w:r>
          </w:p>
          <w:p w:rsidR="007224FC" w:rsidRDefault="007224FC" w:rsidP="005D4E2B">
            <w:pPr>
              <w:spacing w:before="120"/>
              <w:jc w:val="both"/>
            </w:pPr>
            <w:r>
              <w:t>После утверждения в установленном порядке проектной документ</w:t>
            </w:r>
            <w:r>
              <w:t>а</w:t>
            </w:r>
            <w:r>
              <w:t>ции Заказчик один экземпляр раздела «ИТМ ГОЧС» должен напр</w:t>
            </w:r>
            <w:r>
              <w:t>а</w:t>
            </w:r>
            <w:r>
              <w:t>вить в орган управления по делам Гои ЧС, который будет контрол</w:t>
            </w:r>
            <w:r>
              <w:t>и</w:t>
            </w:r>
            <w:r>
              <w:t>ровать осуществление ИТМ ГОЧС при последующей эксплуатации объекта.</w:t>
            </w:r>
          </w:p>
          <w:p w:rsidR="007224FC" w:rsidRPr="00F12BD5" w:rsidRDefault="007224FC" w:rsidP="005D4E2B">
            <w:pPr>
              <w:spacing w:before="120"/>
              <w:jc w:val="both"/>
            </w:pPr>
            <w:r>
              <w:t>Наименование органа управления по делам ГО и ЧС, куда следует направлять раздел, включить в состав исходных данных и требований для разработки данного раздела. Таким органом является Главное управление МЧС России по Пермскому краю.</w:t>
            </w:r>
          </w:p>
        </w:tc>
      </w:tr>
      <w:tr w:rsidR="007224FC" w:rsidRPr="00F12BD5" w:rsidTr="00683D2F">
        <w:tc>
          <w:tcPr>
            <w:tcW w:w="1412" w:type="pct"/>
            <w:vAlign w:val="center"/>
          </w:tcPr>
          <w:p w:rsidR="007224FC" w:rsidRPr="00F91229" w:rsidRDefault="007224FC" w:rsidP="005D4E2B">
            <w:pPr>
              <w:rPr>
                <w:spacing w:val="-6"/>
              </w:rPr>
            </w:pPr>
            <w:r>
              <w:lastRenderedPageBreak/>
              <w:t>22</w:t>
            </w:r>
            <w:r w:rsidRPr="00F91229">
              <w:t>. Сроки выполнения работ (по основным эт</w:t>
            </w:r>
            <w:r w:rsidRPr="00F91229">
              <w:t>а</w:t>
            </w:r>
            <w:r w:rsidRPr="00F91229">
              <w:t>пам)</w:t>
            </w:r>
          </w:p>
        </w:tc>
        <w:tc>
          <w:tcPr>
            <w:tcW w:w="3588" w:type="pct"/>
            <w:vAlign w:val="center"/>
          </w:tcPr>
          <w:p w:rsidR="007224FC" w:rsidRDefault="003E4A8A" w:rsidP="005D4E2B">
            <w:pPr>
              <w:spacing w:before="120"/>
              <w:jc w:val="both"/>
            </w:pPr>
            <w:r>
              <w:t>Июль</w:t>
            </w:r>
            <w:r w:rsidR="008A3273">
              <w:t xml:space="preserve"> 2018 г. – декабрь 2018</w:t>
            </w:r>
            <w:r w:rsidR="007224FC">
              <w:t xml:space="preserve"> г.</w:t>
            </w:r>
          </w:p>
          <w:p w:rsidR="007224FC" w:rsidRDefault="007224FC" w:rsidP="005D4E2B">
            <w:pPr>
              <w:spacing w:before="120"/>
              <w:jc w:val="both"/>
            </w:pPr>
            <w:r>
              <w:rPr>
                <w:lang w:val="en-US"/>
              </w:rPr>
              <w:t>I</w:t>
            </w:r>
            <w:r w:rsidRPr="00F20A67">
              <w:t xml:space="preserve"> </w:t>
            </w:r>
            <w:r w:rsidR="0018494D">
              <w:t xml:space="preserve">этап работ – не более </w:t>
            </w:r>
            <w:r w:rsidR="003E4A8A">
              <w:t>1</w:t>
            </w:r>
            <w:r>
              <w:t xml:space="preserve"> </w:t>
            </w:r>
            <w:r w:rsidR="003E4A8A">
              <w:t>месяц</w:t>
            </w:r>
            <w:r>
              <w:t xml:space="preserve"> (</w:t>
            </w:r>
            <w:r w:rsidR="003E4A8A">
              <w:t>июль</w:t>
            </w:r>
            <w:r w:rsidR="0018494D">
              <w:t>-</w:t>
            </w:r>
            <w:r w:rsidR="003E4A8A">
              <w:t>август</w:t>
            </w:r>
            <w:r>
              <w:t xml:space="preserve"> 201</w:t>
            </w:r>
            <w:r w:rsidR="002424BA">
              <w:t>8</w:t>
            </w:r>
            <w:r>
              <w:t xml:space="preserve"> г.)</w:t>
            </w:r>
          </w:p>
          <w:p w:rsidR="007224FC" w:rsidRPr="00F20A67" w:rsidRDefault="007224FC" w:rsidP="005D4E2B">
            <w:pPr>
              <w:spacing w:before="120"/>
              <w:jc w:val="both"/>
            </w:pPr>
            <w:r>
              <w:rPr>
                <w:lang w:val="en-US"/>
              </w:rPr>
              <w:t>II</w:t>
            </w:r>
            <w:r>
              <w:t xml:space="preserve"> этап работ – не более </w:t>
            </w:r>
            <w:r w:rsidR="008A3273">
              <w:t>1</w:t>
            </w:r>
            <w:r>
              <w:t xml:space="preserve"> </w:t>
            </w:r>
            <w:r w:rsidR="0018494D">
              <w:t>месяц</w:t>
            </w:r>
            <w:r>
              <w:t xml:space="preserve"> (</w:t>
            </w:r>
            <w:r w:rsidR="003E4A8A">
              <w:t>август</w:t>
            </w:r>
            <w:r w:rsidR="0018494D">
              <w:t>-</w:t>
            </w:r>
            <w:r w:rsidR="003E4A8A">
              <w:t xml:space="preserve"> сентябрь</w:t>
            </w:r>
            <w:r>
              <w:t xml:space="preserve"> 201</w:t>
            </w:r>
            <w:r w:rsidR="002424BA">
              <w:t>8</w:t>
            </w:r>
            <w:r>
              <w:t xml:space="preserve"> г.)</w:t>
            </w:r>
          </w:p>
          <w:p w:rsidR="007224FC" w:rsidRDefault="007224FC" w:rsidP="005D4E2B">
            <w:pPr>
              <w:spacing w:before="120"/>
              <w:jc w:val="both"/>
            </w:pPr>
            <w:r>
              <w:rPr>
                <w:lang w:val="en-US"/>
              </w:rPr>
              <w:t>III</w:t>
            </w:r>
            <w:r>
              <w:t xml:space="preserve"> этап работ – не бо</w:t>
            </w:r>
            <w:bookmarkStart w:id="0" w:name="_GoBack"/>
            <w:bookmarkEnd w:id="0"/>
            <w:r>
              <w:t xml:space="preserve">лее </w:t>
            </w:r>
            <w:r w:rsidR="008A3273">
              <w:t>2</w:t>
            </w:r>
            <w:r>
              <w:t xml:space="preserve"> </w:t>
            </w:r>
            <w:r w:rsidR="0018494D">
              <w:t>меся</w:t>
            </w:r>
            <w:r>
              <w:t>цев (</w:t>
            </w:r>
            <w:r w:rsidR="003E4A8A">
              <w:t>сентябрь</w:t>
            </w:r>
            <w:r>
              <w:t xml:space="preserve"> 201</w:t>
            </w:r>
            <w:r w:rsidR="002424BA">
              <w:t>8</w:t>
            </w:r>
            <w:r>
              <w:t xml:space="preserve"> г. - </w:t>
            </w:r>
            <w:r w:rsidR="003E4A8A">
              <w:t>октябрь</w:t>
            </w:r>
            <w:r w:rsidR="0018494D">
              <w:t xml:space="preserve"> 201</w:t>
            </w:r>
            <w:r w:rsidR="002424BA">
              <w:t>8</w:t>
            </w:r>
            <w:r>
              <w:t xml:space="preserve"> г.)</w:t>
            </w:r>
          </w:p>
          <w:p w:rsidR="007224FC" w:rsidRPr="008A3273" w:rsidRDefault="007224FC" w:rsidP="005D4E2B">
            <w:pPr>
              <w:spacing w:before="120"/>
              <w:jc w:val="both"/>
              <w:rPr>
                <w:spacing w:val="-2"/>
              </w:rPr>
            </w:pPr>
            <w:r w:rsidRPr="008A3273">
              <w:rPr>
                <w:spacing w:val="-2"/>
                <w:lang w:val="en-US"/>
              </w:rPr>
              <w:t>IV</w:t>
            </w:r>
            <w:r w:rsidRPr="008A3273">
              <w:rPr>
                <w:spacing w:val="-2"/>
              </w:rPr>
              <w:t xml:space="preserve"> этап работ – не более </w:t>
            </w:r>
            <w:r w:rsidR="008A3273" w:rsidRPr="008A3273">
              <w:rPr>
                <w:spacing w:val="-2"/>
              </w:rPr>
              <w:t>2</w:t>
            </w:r>
            <w:r w:rsidRPr="008A3273">
              <w:rPr>
                <w:spacing w:val="-2"/>
              </w:rPr>
              <w:t xml:space="preserve"> месяцев (</w:t>
            </w:r>
            <w:r w:rsidR="003E4A8A">
              <w:rPr>
                <w:spacing w:val="-2"/>
              </w:rPr>
              <w:t>ноябрь</w:t>
            </w:r>
            <w:r w:rsidRPr="008A3273">
              <w:rPr>
                <w:spacing w:val="-2"/>
              </w:rPr>
              <w:t xml:space="preserve"> 201</w:t>
            </w:r>
            <w:r w:rsidR="00760EC5" w:rsidRPr="008A3273">
              <w:rPr>
                <w:spacing w:val="-2"/>
              </w:rPr>
              <w:t>8</w:t>
            </w:r>
            <w:r w:rsidRPr="008A3273">
              <w:rPr>
                <w:spacing w:val="-2"/>
              </w:rPr>
              <w:t xml:space="preserve"> г. - </w:t>
            </w:r>
            <w:r w:rsidR="00760EC5" w:rsidRPr="008A3273">
              <w:rPr>
                <w:spacing w:val="-2"/>
              </w:rPr>
              <w:t>декабрь</w:t>
            </w:r>
            <w:r w:rsidRPr="008A3273">
              <w:rPr>
                <w:spacing w:val="-2"/>
              </w:rPr>
              <w:t xml:space="preserve"> 201</w:t>
            </w:r>
            <w:r w:rsidR="00760EC5" w:rsidRPr="008A3273">
              <w:rPr>
                <w:spacing w:val="-2"/>
              </w:rPr>
              <w:t>8</w:t>
            </w:r>
            <w:r w:rsidRPr="008A3273">
              <w:rPr>
                <w:spacing w:val="-2"/>
              </w:rPr>
              <w:t xml:space="preserve"> г.)</w:t>
            </w:r>
          </w:p>
          <w:p w:rsidR="007224FC" w:rsidRPr="00F20A67" w:rsidRDefault="007224FC" w:rsidP="008A3273">
            <w:pPr>
              <w:spacing w:before="120"/>
              <w:ind w:right="-52"/>
              <w:jc w:val="both"/>
            </w:pPr>
            <w:r w:rsidRPr="008C0283">
              <w:t xml:space="preserve">Полное завершение работ  – не позднее </w:t>
            </w:r>
            <w:r w:rsidR="008A3273">
              <w:t>31</w:t>
            </w:r>
            <w:r w:rsidRPr="008C0283">
              <w:t xml:space="preserve"> </w:t>
            </w:r>
            <w:r w:rsidR="002424BA">
              <w:t>декабря</w:t>
            </w:r>
            <w:r w:rsidRPr="008C0283">
              <w:t xml:space="preserve"> 201</w:t>
            </w:r>
            <w:r w:rsidR="002424BA">
              <w:t>8</w:t>
            </w:r>
            <w:r w:rsidRPr="008C0283">
              <w:t xml:space="preserve"> года.</w:t>
            </w:r>
          </w:p>
        </w:tc>
      </w:tr>
      <w:tr w:rsidR="007224FC" w:rsidRPr="00F12BD5" w:rsidTr="00683D2F">
        <w:tc>
          <w:tcPr>
            <w:tcW w:w="1412" w:type="pct"/>
            <w:vAlign w:val="center"/>
          </w:tcPr>
          <w:p w:rsidR="007224FC" w:rsidRPr="00F12BD5" w:rsidRDefault="007224FC" w:rsidP="005D4E2B">
            <w:r>
              <w:lastRenderedPageBreak/>
              <w:t>23</w:t>
            </w:r>
            <w:r w:rsidRPr="00F12BD5">
              <w:t>. Требования по согл</w:t>
            </w:r>
            <w:r w:rsidRPr="00F12BD5">
              <w:t>а</w:t>
            </w:r>
            <w:r w:rsidRPr="00F12BD5">
              <w:t>сованию проектной док</w:t>
            </w:r>
            <w:r w:rsidRPr="00F12BD5">
              <w:t>у</w:t>
            </w:r>
            <w:r w:rsidRPr="00F12BD5">
              <w:t>ментации</w:t>
            </w:r>
          </w:p>
        </w:tc>
        <w:tc>
          <w:tcPr>
            <w:tcW w:w="3588" w:type="pct"/>
            <w:vAlign w:val="center"/>
          </w:tcPr>
          <w:p w:rsidR="007224FC" w:rsidRPr="00F12BD5" w:rsidRDefault="007224FC" w:rsidP="0091085D">
            <w:pPr>
              <w:spacing w:before="120"/>
              <w:jc w:val="both"/>
            </w:pPr>
            <w:r w:rsidRPr="00F12BD5">
              <w:t xml:space="preserve">Согласование </w:t>
            </w:r>
            <w:r>
              <w:t xml:space="preserve">проектной документации; экспертизы промышленной безопасности проектной документации </w:t>
            </w:r>
            <w:r w:rsidRPr="00F12BD5">
              <w:t xml:space="preserve">с </w:t>
            </w:r>
            <w:r>
              <w:t>заинтересованными служб</w:t>
            </w:r>
            <w:r>
              <w:t>а</w:t>
            </w:r>
            <w:r>
              <w:t>ми</w:t>
            </w:r>
            <w:r w:rsidRPr="00F12BD5">
              <w:t xml:space="preserve"> </w:t>
            </w:r>
            <w:r>
              <w:t xml:space="preserve">и организациями, </w:t>
            </w:r>
            <w:r w:rsidRPr="00F12BD5">
              <w:t xml:space="preserve">Подрядчик осуществляет </w:t>
            </w:r>
            <w:r>
              <w:t xml:space="preserve">самостоятельно </w:t>
            </w:r>
            <w:r w:rsidRPr="00F12BD5">
              <w:t>с пр</w:t>
            </w:r>
            <w:r w:rsidRPr="00F12BD5">
              <w:t>и</w:t>
            </w:r>
            <w:r w:rsidRPr="00F12BD5">
              <w:t>влечением Заказчика для решения спорных вопросов</w:t>
            </w:r>
            <w:r>
              <w:t>.</w:t>
            </w:r>
          </w:p>
        </w:tc>
      </w:tr>
      <w:tr w:rsidR="007224FC" w:rsidRPr="00F12BD5" w:rsidTr="00683D2F">
        <w:tc>
          <w:tcPr>
            <w:tcW w:w="1412" w:type="pct"/>
            <w:vAlign w:val="center"/>
          </w:tcPr>
          <w:p w:rsidR="007224FC" w:rsidRPr="00F12BD5" w:rsidRDefault="007224FC" w:rsidP="005D4E2B">
            <w:r>
              <w:t>24</w:t>
            </w:r>
            <w:r w:rsidRPr="00F12BD5">
              <w:t>. Требования к составу</w:t>
            </w:r>
            <w:r>
              <w:t>,</w:t>
            </w:r>
            <w:r w:rsidRPr="00F12BD5">
              <w:t xml:space="preserve"> содержанию </w:t>
            </w:r>
            <w:r>
              <w:t>и количеству экземпляров документ</w:t>
            </w:r>
            <w:r>
              <w:t>а</w:t>
            </w:r>
            <w:r>
              <w:t>ции</w:t>
            </w:r>
            <w:r w:rsidRPr="00F12BD5">
              <w:t>, передавае</w:t>
            </w:r>
            <w:r>
              <w:t>мой</w:t>
            </w:r>
            <w:r w:rsidRPr="00F12BD5">
              <w:t xml:space="preserve"> по</w:t>
            </w:r>
            <w:r w:rsidRPr="00F12BD5">
              <w:t>д</w:t>
            </w:r>
            <w:r w:rsidRPr="00F12BD5">
              <w:t>рядчиком заказчику</w:t>
            </w:r>
          </w:p>
        </w:tc>
        <w:tc>
          <w:tcPr>
            <w:tcW w:w="3588" w:type="pct"/>
            <w:vAlign w:val="center"/>
          </w:tcPr>
          <w:p w:rsidR="007224FC" w:rsidRDefault="007224FC" w:rsidP="005D4E2B">
            <w:pPr>
              <w:spacing w:before="120"/>
              <w:jc w:val="both"/>
            </w:pPr>
            <w:r>
              <w:t>1. Состав проектной документации должен соответствовать требов</w:t>
            </w:r>
            <w:r>
              <w:t>а</w:t>
            </w:r>
            <w:r>
              <w:t>ниям Постановления Правительства РФ от 16.02.2008 г. № 87 (в де</w:t>
            </w:r>
            <w:r>
              <w:t>й</w:t>
            </w:r>
            <w:r>
              <w:t>ствующей редакции) (см. пункт 11 Технического задания).</w:t>
            </w:r>
          </w:p>
          <w:p w:rsidR="007224FC" w:rsidRDefault="007224FC" w:rsidP="005D4E2B">
            <w:pPr>
              <w:spacing w:before="120"/>
              <w:jc w:val="both"/>
            </w:pPr>
            <w:r>
              <w:t>2. Рабочая документация должна включать:</w:t>
            </w:r>
          </w:p>
          <w:p w:rsidR="007224FC" w:rsidRDefault="007224FC" w:rsidP="005D4E2B">
            <w:pPr>
              <w:spacing w:before="120"/>
              <w:jc w:val="both"/>
            </w:pPr>
            <w:r>
              <w:t>- рабочие чертежи, объединенные в основные комплекты рабочих чертежей по маркам;</w:t>
            </w:r>
          </w:p>
          <w:p w:rsidR="007224FC" w:rsidRDefault="007224FC" w:rsidP="005D4E2B">
            <w:pPr>
              <w:spacing w:before="120"/>
              <w:jc w:val="both"/>
            </w:pPr>
            <w:r>
              <w:t>- рабочую документацию на строительные изделия;</w:t>
            </w:r>
          </w:p>
          <w:p w:rsidR="007224FC" w:rsidRDefault="007224FC" w:rsidP="005D4E2B">
            <w:pPr>
              <w:spacing w:before="120"/>
              <w:jc w:val="both"/>
            </w:pPr>
            <w:r>
              <w:t>- спецификацию оборудования, изделий и материалов;</w:t>
            </w:r>
          </w:p>
          <w:p w:rsidR="007224FC" w:rsidRDefault="007224FC" w:rsidP="005D4E2B">
            <w:pPr>
              <w:spacing w:before="120"/>
              <w:jc w:val="both"/>
            </w:pPr>
            <w:r>
              <w:t>- опросные листы и габаритные чертежи;</w:t>
            </w:r>
          </w:p>
          <w:p w:rsidR="007224FC" w:rsidRDefault="007224FC" w:rsidP="005D4E2B">
            <w:pPr>
              <w:spacing w:before="120"/>
              <w:jc w:val="both"/>
            </w:pPr>
            <w:r>
              <w:t>- локальную смету.</w:t>
            </w:r>
          </w:p>
          <w:p w:rsidR="007224FC" w:rsidRDefault="007224FC" w:rsidP="005D4E2B">
            <w:pPr>
              <w:spacing w:before="120"/>
              <w:jc w:val="both"/>
            </w:pPr>
            <w:r>
              <w:t>Проектную и рабочую документацию передать Заказчику в 4-х экзе</w:t>
            </w:r>
            <w:r>
              <w:t>м</w:t>
            </w:r>
            <w:r>
              <w:t xml:space="preserve">плярах на бумажном носителе и 1 экземпляр в электронном виде в формате </w:t>
            </w:r>
            <w:proofErr w:type="spellStart"/>
            <w:r>
              <w:rPr>
                <w:lang w:val="en-US"/>
              </w:rPr>
              <w:t>Autocad</w:t>
            </w:r>
            <w:proofErr w:type="spellEnd"/>
            <w:r>
              <w:t>.</w:t>
            </w:r>
          </w:p>
          <w:p w:rsidR="007224FC" w:rsidRDefault="007224FC" w:rsidP="005D4E2B">
            <w:pPr>
              <w:spacing w:before="120"/>
              <w:jc w:val="both"/>
            </w:pPr>
            <w:r>
              <w:t>3. Состав обоснования безопасности должен соответствовать треб</w:t>
            </w:r>
            <w:r>
              <w:t>о</w:t>
            </w:r>
            <w:r>
              <w:t>ваниям ФНП «Общие требования к обоснованию безопасности опа</w:t>
            </w:r>
            <w:r>
              <w:t>с</w:t>
            </w:r>
            <w:r>
              <w:t xml:space="preserve">ного производственного объекта» утвержденных приказом </w:t>
            </w:r>
            <w:proofErr w:type="spellStart"/>
            <w:r>
              <w:t>Росте</w:t>
            </w:r>
            <w:r>
              <w:t>х</w:t>
            </w:r>
            <w:r>
              <w:t>надзора</w:t>
            </w:r>
            <w:proofErr w:type="spellEnd"/>
            <w:r>
              <w:t xml:space="preserve"> от 15.07.2013 г. № 306.</w:t>
            </w:r>
          </w:p>
          <w:p w:rsidR="007224FC" w:rsidRDefault="007224FC" w:rsidP="005D4E2B">
            <w:pPr>
              <w:spacing w:before="120"/>
              <w:jc w:val="both"/>
            </w:pPr>
            <w:r>
              <w:t>Обоснование безопасности опасного производственного объекта</w:t>
            </w:r>
            <w:r>
              <w:br/>
              <w:t>(в случае его разработки) передать Заказчику в 3 экземплярах на б</w:t>
            </w:r>
            <w:r>
              <w:t>у</w:t>
            </w:r>
            <w:r>
              <w:t>мажном носителе и 1 экземпляр в электронном виде.</w:t>
            </w:r>
          </w:p>
          <w:p w:rsidR="007224FC" w:rsidRDefault="007224FC" w:rsidP="005D4E2B">
            <w:pPr>
              <w:spacing w:before="120"/>
              <w:jc w:val="both"/>
            </w:pPr>
            <w:r>
              <w:t>4. Сметную документацию выполнить с применением федеральных сметных нормативов (в редакции 2014 г.) на текущий период, с ра</w:t>
            </w:r>
            <w:r>
              <w:t>з</w:t>
            </w:r>
            <w:r>
              <w:t>ницей в стоимости материалов по всей номенклатуре.</w:t>
            </w:r>
          </w:p>
          <w:p w:rsidR="007224FC" w:rsidRDefault="007224FC" w:rsidP="005D4E2B">
            <w:pPr>
              <w:spacing w:before="120"/>
              <w:jc w:val="both"/>
            </w:pPr>
            <w:r>
              <w:t>Сметные расчеты выполнить отдельно по помещениям и видам работ для каждого этапа реконструкции.</w:t>
            </w:r>
          </w:p>
          <w:p w:rsidR="007224FC" w:rsidRDefault="007224FC" w:rsidP="005D4E2B">
            <w:pPr>
              <w:spacing w:before="120"/>
              <w:jc w:val="both"/>
            </w:pPr>
            <w:r>
              <w:t>Сметную документацию передать Заказчику в 4-х экземплярах на б</w:t>
            </w:r>
            <w:r>
              <w:t>у</w:t>
            </w:r>
            <w:r>
              <w:t>мажном носителе и 1 экземпляр в электронном виде в формате «Гранд-СМЕТА».</w:t>
            </w:r>
          </w:p>
          <w:p w:rsidR="007224FC" w:rsidRDefault="007224FC" w:rsidP="005D4E2B">
            <w:pPr>
              <w:spacing w:before="120"/>
              <w:jc w:val="both"/>
            </w:pPr>
            <w:r>
              <w:t>5. Отчеты об инженерных изысканиях передать Заказчику в 2 экзе</w:t>
            </w:r>
            <w:r>
              <w:t>м</w:t>
            </w:r>
            <w:r>
              <w:t>плярах на бумажном носителе и 1 экземпляр в электронном виде.</w:t>
            </w:r>
          </w:p>
          <w:p w:rsidR="007224FC" w:rsidRPr="00696E68" w:rsidRDefault="007224FC" w:rsidP="005D4E2B">
            <w:pPr>
              <w:spacing w:before="120"/>
              <w:jc w:val="both"/>
            </w:pPr>
            <w:r>
              <w:t>6. Расчеты, выполняемые в рамках корректировки проекта (шифр 551К) передать Заказчику в 2-х экземплярах на бумажном носителе и 1 экземпляр в электронном виде.</w:t>
            </w:r>
          </w:p>
        </w:tc>
      </w:tr>
      <w:tr w:rsidR="007224FC" w:rsidRPr="00F12BD5" w:rsidTr="00683D2F">
        <w:tc>
          <w:tcPr>
            <w:tcW w:w="1412" w:type="pct"/>
            <w:vAlign w:val="center"/>
          </w:tcPr>
          <w:p w:rsidR="007224FC" w:rsidRPr="00F12BD5" w:rsidRDefault="007224FC" w:rsidP="005D4E2B">
            <w:r>
              <w:t>25</w:t>
            </w:r>
            <w:r w:rsidRPr="00F12BD5">
              <w:t>. Дополнительные тр</w:t>
            </w:r>
            <w:r w:rsidRPr="00F12BD5">
              <w:t>е</w:t>
            </w:r>
            <w:r w:rsidRPr="00F12BD5">
              <w:t>бования и особые условия</w:t>
            </w:r>
          </w:p>
        </w:tc>
        <w:tc>
          <w:tcPr>
            <w:tcW w:w="3588" w:type="pct"/>
            <w:vAlign w:val="center"/>
          </w:tcPr>
          <w:p w:rsidR="007224FC" w:rsidRPr="00951DA7" w:rsidRDefault="007224FC" w:rsidP="005D4E2B">
            <w:pPr>
              <w:tabs>
                <w:tab w:val="left" w:pos="436"/>
              </w:tabs>
              <w:spacing w:before="120"/>
              <w:jc w:val="both"/>
            </w:pPr>
            <w:r w:rsidRPr="00951DA7">
              <w:t>1. Проектные решения должны предусматривать возможность дал</w:t>
            </w:r>
            <w:r w:rsidRPr="00951DA7">
              <w:t>ь</w:t>
            </w:r>
            <w:r w:rsidRPr="00951DA7">
              <w:t>нейшей их реализации на действующем объекте без его остановки;</w:t>
            </w:r>
          </w:p>
          <w:p w:rsidR="007224FC" w:rsidRPr="00951DA7" w:rsidRDefault="007224FC" w:rsidP="005D4E2B">
            <w:pPr>
              <w:spacing w:before="120"/>
              <w:jc w:val="both"/>
            </w:pPr>
            <w:r w:rsidRPr="00951DA7">
              <w:t>2. Необходимые отступления от технического задания возможны по согласованию с Заказчиком.</w:t>
            </w:r>
          </w:p>
          <w:p w:rsidR="007224FC" w:rsidRPr="00951DA7" w:rsidRDefault="007224FC" w:rsidP="005D4E2B">
            <w:pPr>
              <w:spacing w:before="120"/>
              <w:jc w:val="both"/>
            </w:pPr>
            <w:r>
              <w:t>3</w:t>
            </w:r>
            <w:r w:rsidRPr="00951DA7">
              <w:t>. Требования к Подрядчику:</w:t>
            </w:r>
          </w:p>
          <w:p w:rsidR="007224FC" w:rsidRPr="00951DA7" w:rsidRDefault="007224FC" w:rsidP="005D4E2B">
            <w:pPr>
              <w:pStyle w:val="aa"/>
              <w:numPr>
                <w:ilvl w:val="0"/>
                <w:numId w:val="20"/>
              </w:numPr>
              <w:spacing w:before="120"/>
              <w:ind w:left="459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DA7">
              <w:rPr>
                <w:rFonts w:ascii="Times New Roman" w:hAnsi="Times New Roman" w:cs="Times New Roman"/>
                <w:sz w:val="24"/>
                <w:szCs w:val="24"/>
              </w:rPr>
              <w:t>Наличие свидетельства о допуске к проектным работам, выда</w:t>
            </w:r>
            <w:r w:rsidRPr="00951D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51DA7">
              <w:rPr>
                <w:rFonts w:ascii="Times New Roman" w:hAnsi="Times New Roman" w:cs="Times New Roman"/>
                <w:sz w:val="24"/>
                <w:szCs w:val="24"/>
              </w:rPr>
              <w:t>ного СРО. Документы, подтверждающие вступление в СРО;</w:t>
            </w:r>
          </w:p>
          <w:p w:rsidR="007224FC" w:rsidRPr="00951DA7" w:rsidRDefault="007224FC" w:rsidP="005D4E2B">
            <w:pPr>
              <w:pStyle w:val="aa"/>
              <w:numPr>
                <w:ilvl w:val="0"/>
                <w:numId w:val="20"/>
              </w:numPr>
              <w:spacing w:before="120"/>
              <w:ind w:left="459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DA7">
              <w:rPr>
                <w:rFonts w:ascii="Times New Roman" w:hAnsi="Times New Roman" w:cs="Times New Roman"/>
                <w:sz w:val="24"/>
                <w:szCs w:val="24"/>
              </w:rPr>
              <w:t>Наличие технической и компьютерной базы, а также компьюте</w:t>
            </w:r>
            <w:r w:rsidRPr="00951D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51D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программ для проведения расчетов и выполнения проект</w:t>
            </w:r>
            <w:r w:rsidRPr="00951D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51DA7">
              <w:rPr>
                <w:rFonts w:ascii="Times New Roman" w:hAnsi="Times New Roman" w:cs="Times New Roman"/>
                <w:sz w:val="24"/>
                <w:szCs w:val="24"/>
              </w:rPr>
              <w:t>рования;</w:t>
            </w:r>
          </w:p>
          <w:p w:rsidR="007224FC" w:rsidRPr="00951DA7" w:rsidRDefault="007C2BDB" w:rsidP="005D4E2B">
            <w:pPr>
              <w:pStyle w:val="aa"/>
              <w:numPr>
                <w:ilvl w:val="0"/>
                <w:numId w:val="20"/>
              </w:numPr>
              <w:spacing w:before="120"/>
              <w:ind w:left="459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224FC" w:rsidRPr="00951DA7">
              <w:rPr>
                <w:rFonts w:ascii="Times New Roman" w:hAnsi="Times New Roman" w:cs="Times New Roman"/>
                <w:sz w:val="24"/>
                <w:szCs w:val="24"/>
              </w:rPr>
              <w:t>нание производственной специфики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 w:rsidR="007224FC" w:rsidRPr="00951DA7">
              <w:rPr>
                <w:rFonts w:ascii="Times New Roman" w:hAnsi="Times New Roman" w:cs="Times New Roman"/>
                <w:sz w:val="24"/>
                <w:szCs w:val="24"/>
              </w:rPr>
              <w:t>, а также наличие опыта в проведении подобной работы на других предприятиях;</w:t>
            </w:r>
          </w:p>
          <w:p w:rsidR="007224FC" w:rsidRPr="00951DA7" w:rsidRDefault="007224FC" w:rsidP="005D4E2B">
            <w:pPr>
              <w:pStyle w:val="aa"/>
              <w:numPr>
                <w:ilvl w:val="0"/>
                <w:numId w:val="20"/>
              </w:numPr>
              <w:spacing w:before="120"/>
              <w:ind w:left="459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DA7">
              <w:rPr>
                <w:rFonts w:ascii="Times New Roman" w:hAnsi="Times New Roman" w:cs="Times New Roman"/>
                <w:sz w:val="24"/>
                <w:szCs w:val="24"/>
              </w:rPr>
              <w:t>Возможность и опыт согласования документов в надзорных орг</w:t>
            </w:r>
            <w:r w:rsidRPr="00951D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51DA7">
              <w:rPr>
                <w:rFonts w:ascii="Times New Roman" w:hAnsi="Times New Roman" w:cs="Times New Roman"/>
                <w:sz w:val="24"/>
                <w:szCs w:val="24"/>
              </w:rPr>
              <w:t>нах.</w:t>
            </w:r>
          </w:p>
          <w:p w:rsidR="007224FC" w:rsidRPr="00951DA7" w:rsidRDefault="007224FC" w:rsidP="005D4E2B">
            <w:pPr>
              <w:spacing w:before="120"/>
              <w:jc w:val="both"/>
            </w:pPr>
            <w:r>
              <w:t>4</w:t>
            </w:r>
            <w:r w:rsidRPr="00951DA7">
              <w:t>. Работы выполняются на охраняемой территории, допуски на терр</w:t>
            </w:r>
            <w:r w:rsidRPr="00951DA7">
              <w:t>и</w:t>
            </w:r>
            <w:r w:rsidRPr="00951DA7">
              <w:t>торию обеспечивается Заказчиком по письменному запросу Подря</w:t>
            </w:r>
            <w:r w:rsidRPr="00951DA7">
              <w:t>д</w:t>
            </w:r>
            <w:r w:rsidRPr="00951DA7">
              <w:t>чика с указанием лиц, техники и материалов, которыми будут пров</w:t>
            </w:r>
            <w:r w:rsidRPr="00951DA7">
              <w:t>о</w:t>
            </w:r>
            <w:r w:rsidRPr="00951DA7">
              <w:t>диться работы.</w:t>
            </w:r>
          </w:p>
          <w:p w:rsidR="007224FC" w:rsidRPr="00951DA7" w:rsidRDefault="007224FC" w:rsidP="005D4E2B">
            <w:pPr>
              <w:spacing w:before="120"/>
              <w:jc w:val="both"/>
            </w:pPr>
            <w:r>
              <w:t>5</w:t>
            </w:r>
            <w:r w:rsidRPr="00951DA7">
              <w:t xml:space="preserve">. При выполнении изыскательских, </w:t>
            </w:r>
            <w:proofErr w:type="spellStart"/>
            <w:r w:rsidRPr="00951DA7">
              <w:t>обмерочных</w:t>
            </w:r>
            <w:proofErr w:type="spellEnd"/>
            <w:r w:rsidRPr="00951DA7">
              <w:t>, и прочих исслед</w:t>
            </w:r>
            <w:r w:rsidRPr="00951DA7">
              <w:t>о</w:t>
            </w:r>
            <w:r w:rsidRPr="00951DA7">
              <w:t>вательских работ на территории объекта Заказчика ответственность за соблюдение требований промышленной безопасности, охраны труда, режимов труда и отдыха, санитарной гигиены в полном объеме возл</w:t>
            </w:r>
            <w:r w:rsidRPr="00951DA7">
              <w:t>а</w:t>
            </w:r>
            <w:r w:rsidRPr="00951DA7">
              <w:t xml:space="preserve">гается на Подрядчика. </w:t>
            </w:r>
          </w:p>
          <w:p w:rsidR="007224FC" w:rsidRPr="00951DA7" w:rsidRDefault="007224FC" w:rsidP="005D4E2B">
            <w:pPr>
              <w:spacing w:before="120"/>
              <w:jc w:val="both"/>
            </w:pPr>
            <w:r w:rsidRPr="00951DA7">
              <w:t xml:space="preserve">До начала работ Подрядчик представляет Заказчику копию приказа о назначении ответственного лица из состава руководителей (ИТР) за </w:t>
            </w:r>
            <w:r w:rsidRPr="00ED2C0E">
              <w:t>исполнение</w:t>
            </w:r>
            <w:r w:rsidR="00683D2F" w:rsidRPr="00ED2C0E">
              <w:t>м</w:t>
            </w:r>
            <w:r w:rsidRPr="00951DA7">
              <w:t xml:space="preserve"> требований ОТ и ПБ.</w:t>
            </w:r>
          </w:p>
          <w:p w:rsidR="007224FC" w:rsidRPr="003965E2" w:rsidRDefault="007224FC" w:rsidP="005D4E2B">
            <w:pPr>
              <w:spacing w:before="120"/>
              <w:jc w:val="both"/>
            </w:pPr>
            <w:r>
              <w:t>6</w:t>
            </w:r>
            <w:r w:rsidRPr="00951DA7">
              <w:t xml:space="preserve">. В связи с </w:t>
            </w:r>
            <w:r>
              <w:t>выполнение работ</w:t>
            </w:r>
            <w:r w:rsidRPr="00951DA7">
              <w:t xml:space="preserve"> на </w:t>
            </w:r>
            <w:r>
              <w:t xml:space="preserve">действующем </w:t>
            </w:r>
            <w:r w:rsidRPr="00951DA7">
              <w:t>опасн</w:t>
            </w:r>
            <w:r>
              <w:t>ом</w:t>
            </w:r>
            <w:r w:rsidRPr="00951DA7">
              <w:t xml:space="preserve"> произво</w:t>
            </w:r>
            <w:r w:rsidRPr="00951DA7">
              <w:t>д</w:t>
            </w:r>
            <w:r w:rsidRPr="00951DA7">
              <w:t>ственн</w:t>
            </w:r>
            <w:r>
              <w:t>ом</w:t>
            </w:r>
            <w:r w:rsidRPr="00951DA7">
              <w:t xml:space="preserve"> объект</w:t>
            </w:r>
            <w:r>
              <w:t xml:space="preserve">е, на котором обращается опасное вещество хлор, </w:t>
            </w:r>
            <w:r w:rsidRPr="00951DA7">
              <w:t xml:space="preserve"> Подрядная организация должна обеспечить наличие персонала атт</w:t>
            </w:r>
            <w:r w:rsidRPr="00951DA7">
              <w:t>е</w:t>
            </w:r>
            <w:r w:rsidRPr="00951DA7">
              <w:t xml:space="preserve">стованного в области промышленной безопасности и охраны труда по </w:t>
            </w:r>
            <w:r w:rsidRPr="003965E2">
              <w:t xml:space="preserve">следующим разделам и видам работ: </w:t>
            </w:r>
          </w:p>
          <w:p w:rsidR="007224FC" w:rsidRPr="003965E2" w:rsidRDefault="007224FC" w:rsidP="005D4E2B">
            <w:pPr>
              <w:jc w:val="both"/>
            </w:pPr>
            <w:r w:rsidRPr="003965E2">
              <w:rPr>
                <w:b/>
              </w:rPr>
              <w:t xml:space="preserve">А </w:t>
            </w:r>
            <w:r w:rsidRPr="003965E2">
              <w:t>«Общие требования промышленной безопасности»:</w:t>
            </w:r>
          </w:p>
          <w:p w:rsidR="007224FC" w:rsidRPr="003965E2" w:rsidRDefault="007224FC" w:rsidP="005D4E2B">
            <w:pPr>
              <w:jc w:val="both"/>
            </w:pPr>
            <w:r w:rsidRPr="003965E2">
              <w:t>- Основы промышленной безопасности (А</w:t>
            </w:r>
            <w:proofErr w:type="gramStart"/>
            <w:r w:rsidRPr="003965E2">
              <w:t>1</w:t>
            </w:r>
            <w:proofErr w:type="gramEnd"/>
            <w:r w:rsidRPr="003965E2">
              <w:t>);</w:t>
            </w:r>
          </w:p>
          <w:p w:rsidR="007224FC" w:rsidRPr="003965E2" w:rsidRDefault="007224FC" w:rsidP="005D4E2B">
            <w:pPr>
              <w:jc w:val="both"/>
            </w:pPr>
            <w:r w:rsidRPr="003965E2">
              <w:rPr>
                <w:b/>
              </w:rPr>
              <w:t>Б</w:t>
            </w:r>
            <w:proofErr w:type="gramStart"/>
            <w:r w:rsidRPr="003965E2">
              <w:rPr>
                <w:b/>
              </w:rPr>
              <w:t>1</w:t>
            </w:r>
            <w:proofErr w:type="gramEnd"/>
            <w:r w:rsidRPr="003965E2">
              <w:rPr>
                <w:b/>
              </w:rPr>
              <w:t xml:space="preserve"> </w:t>
            </w:r>
            <w:r w:rsidRPr="003965E2">
              <w:t>«Требования промышленной безопасности в химической, нефт</w:t>
            </w:r>
            <w:r w:rsidRPr="003965E2">
              <w:t>е</w:t>
            </w:r>
            <w:r w:rsidRPr="003965E2">
              <w:t>химической и нефтеперерабатывающей промышленности»:</w:t>
            </w:r>
          </w:p>
          <w:p w:rsidR="007224FC" w:rsidRPr="003965E2" w:rsidRDefault="007224FC" w:rsidP="005D4E2B">
            <w:pPr>
              <w:autoSpaceDE w:val="0"/>
              <w:autoSpaceDN w:val="0"/>
              <w:adjustRightInd w:val="0"/>
            </w:pPr>
            <w:r w:rsidRPr="003965E2">
              <w:t>- Проектирование объектов химической промышленности (Б</w:t>
            </w:r>
            <w:proofErr w:type="gramStart"/>
            <w:r w:rsidRPr="003965E2">
              <w:t>1</w:t>
            </w:r>
            <w:proofErr w:type="gramEnd"/>
            <w:r w:rsidRPr="003965E2">
              <w:t>.11);</w:t>
            </w:r>
          </w:p>
          <w:p w:rsidR="007224FC" w:rsidRPr="003965E2" w:rsidRDefault="007224FC" w:rsidP="005D4E2B">
            <w:pPr>
              <w:autoSpaceDE w:val="0"/>
              <w:autoSpaceDN w:val="0"/>
              <w:adjustRightInd w:val="0"/>
            </w:pPr>
            <w:r w:rsidRPr="003965E2">
              <w:rPr>
                <w:b/>
              </w:rPr>
              <w:t xml:space="preserve">Б8 </w:t>
            </w:r>
            <w:r w:rsidRPr="003965E2">
              <w:t>«Требования промышленной безопасности к оборудованию, раб</w:t>
            </w:r>
            <w:r w:rsidRPr="003965E2">
              <w:t>о</w:t>
            </w:r>
            <w:r w:rsidRPr="003965E2">
              <w:t>тающему под давлением»:</w:t>
            </w:r>
          </w:p>
          <w:p w:rsidR="007224FC" w:rsidRDefault="007224FC" w:rsidP="005D4E2B">
            <w:pPr>
              <w:autoSpaceDE w:val="0"/>
              <w:autoSpaceDN w:val="0"/>
              <w:adjustRightInd w:val="0"/>
            </w:pPr>
            <w:proofErr w:type="gramStart"/>
            <w:r>
              <w:t>- Деятельность, связанная с проектированием, строительством, реко</w:t>
            </w:r>
            <w:r>
              <w:t>н</w:t>
            </w:r>
            <w:r>
              <w:t>струкцией, капитальным ремонтом и техническим перевооружением опасных производственных объектов, монтажом (демонтажем), наладкой, обслуживанием и ремонтом (реконструкцией) оборудов</w:t>
            </w:r>
            <w:r>
              <w:t>а</w:t>
            </w:r>
            <w:r>
              <w:t>ния, работающего под избыточным давлением, применяемого на опасных производственных объектах (Б8.26)</w:t>
            </w:r>
            <w:proofErr w:type="gramEnd"/>
          </w:p>
          <w:p w:rsidR="007224FC" w:rsidRPr="00951DA7" w:rsidRDefault="007224FC" w:rsidP="005D4E2B">
            <w:pPr>
              <w:spacing w:before="120"/>
              <w:jc w:val="both"/>
            </w:pPr>
            <w:r w:rsidRPr="003965E2">
              <w:t>Факт аттестации подтверждается действующими протоколами пр</w:t>
            </w:r>
            <w:r w:rsidRPr="003965E2">
              <w:t>о</w:t>
            </w:r>
            <w:r w:rsidRPr="003965E2">
              <w:t xml:space="preserve">верки знаний по указанным областям аттестации. </w:t>
            </w:r>
          </w:p>
        </w:tc>
      </w:tr>
      <w:tr w:rsidR="007224FC" w:rsidRPr="00F12BD5" w:rsidTr="00683D2F">
        <w:tc>
          <w:tcPr>
            <w:tcW w:w="1412" w:type="pct"/>
            <w:vAlign w:val="center"/>
          </w:tcPr>
          <w:p w:rsidR="007224FC" w:rsidRPr="00F12BD5" w:rsidRDefault="007224FC" w:rsidP="007224FC">
            <w:r>
              <w:lastRenderedPageBreak/>
              <w:t>26</w:t>
            </w:r>
            <w:r w:rsidRPr="00F12BD5">
              <w:t>. Контрольная инфо</w:t>
            </w:r>
            <w:r w:rsidRPr="00F12BD5">
              <w:t>р</w:t>
            </w:r>
            <w:r w:rsidRPr="00F12BD5">
              <w:t>мация</w:t>
            </w:r>
          </w:p>
        </w:tc>
        <w:tc>
          <w:tcPr>
            <w:tcW w:w="3588" w:type="pct"/>
            <w:vAlign w:val="center"/>
          </w:tcPr>
          <w:p w:rsidR="007224FC" w:rsidRPr="00F12BD5" w:rsidRDefault="007224FC" w:rsidP="005D4E2B">
            <w:r w:rsidRPr="00F12BD5">
              <w:t>Контрольная информация ЦО:</w:t>
            </w:r>
          </w:p>
          <w:p w:rsidR="00683D2F" w:rsidRPr="00CA36A4" w:rsidRDefault="00683D2F" w:rsidP="00683D2F">
            <w:pPr>
              <w:jc w:val="both"/>
              <w:rPr>
                <w:sz w:val="23"/>
                <w:szCs w:val="23"/>
              </w:rPr>
            </w:pPr>
            <w:r w:rsidRPr="00CA36A4">
              <w:rPr>
                <w:sz w:val="23"/>
                <w:szCs w:val="23"/>
              </w:rPr>
              <w:t xml:space="preserve">Начальник управления промышленной безопасности, охраны труда и гражданской обороны Лукань Лариса Леонидовна </w:t>
            </w:r>
          </w:p>
          <w:p w:rsidR="00683D2F" w:rsidRPr="00CA36A4" w:rsidRDefault="00683D2F" w:rsidP="00683D2F">
            <w:pPr>
              <w:jc w:val="both"/>
              <w:rPr>
                <w:sz w:val="23"/>
                <w:szCs w:val="23"/>
              </w:rPr>
            </w:pPr>
            <w:r w:rsidRPr="00CA36A4">
              <w:rPr>
                <w:sz w:val="23"/>
                <w:szCs w:val="23"/>
              </w:rPr>
              <w:t xml:space="preserve">Контактная информация: тел. (342) 2-100-620 (доб. 24-52), </w:t>
            </w:r>
          </w:p>
          <w:p w:rsidR="00683D2F" w:rsidRDefault="00683D2F" w:rsidP="00683D2F">
            <w:r w:rsidRPr="00CA36A4">
              <w:rPr>
                <w:sz w:val="23"/>
                <w:szCs w:val="23"/>
              </w:rPr>
              <w:t xml:space="preserve">эл. почта: </w:t>
            </w:r>
            <w:proofErr w:type="spellStart"/>
            <w:r w:rsidRPr="00CA36A4">
              <w:rPr>
                <w:sz w:val="23"/>
                <w:szCs w:val="23"/>
                <w:lang w:val="en-US"/>
              </w:rPr>
              <w:t>lukan</w:t>
            </w:r>
            <w:proofErr w:type="spellEnd"/>
            <w:r w:rsidRPr="00CA36A4">
              <w:rPr>
                <w:sz w:val="23"/>
                <w:szCs w:val="23"/>
              </w:rPr>
              <w:t>@</w:t>
            </w:r>
            <w:proofErr w:type="spellStart"/>
            <w:r w:rsidRPr="00CA36A4">
              <w:rPr>
                <w:sz w:val="23"/>
                <w:szCs w:val="23"/>
                <w:lang w:val="en-US"/>
              </w:rPr>
              <w:t>novogor</w:t>
            </w:r>
            <w:proofErr w:type="spellEnd"/>
            <w:r w:rsidRPr="00CA36A4">
              <w:rPr>
                <w:sz w:val="23"/>
                <w:szCs w:val="23"/>
              </w:rPr>
              <w:t>.</w:t>
            </w:r>
            <w:r w:rsidRPr="00CA36A4">
              <w:rPr>
                <w:sz w:val="23"/>
                <w:szCs w:val="23"/>
                <w:lang w:val="en-US"/>
              </w:rPr>
              <w:t>perm</w:t>
            </w:r>
            <w:r w:rsidRPr="00CA36A4">
              <w:rPr>
                <w:sz w:val="23"/>
                <w:szCs w:val="23"/>
              </w:rPr>
              <w:t>.</w:t>
            </w:r>
            <w:proofErr w:type="spellStart"/>
            <w:r w:rsidRPr="00CA36A4">
              <w:rPr>
                <w:sz w:val="23"/>
                <w:szCs w:val="23"/>
                <w:lang w:val="en-US"/>
              </w:rPr>
              <w:t>ru</w:t>
            </w:r>
            <w:proofErr w:type="spellEnd"/>
          </w:p>
          <w:p w:rsidR="00683D2F" w:rsidRDefault="00683D2F" w:rsidP="005D4E2B">
            <w:r>
              <w:t>Ответственное лицо от ЦО:</w:t>
            </w:r>
          </w:p>
          <w:p w:rsidR="00683D2F" w:rsidRDefault="00683D2F" w:rsidP="005D4E2B">
            <w:r>
              <w:t>В</w:t>
            </w:r>
            <w:r w:rsidRPr="00F12BD5">
              <w:t xml:space="preserve">едущий специалист по промышленной безопасности </w:t>
            </w:r>
          </w:p>
          <w:p w:rsidR="007224FC" w:rsidRPr="00F12BD5" w:rsidRDefault="007224FC" w:rsidP="005D4E2B">
            <w:r w:rsidRPr="00F12BD5">
              <w:t>Стрелков Алексей Сергеевич</w:t>
            </w:r>
            <w:r>
              <w:t xml:space="preserve"> </w:t>
            </w:r>
          </w:p>
          <w:p w:rsidR="007224FC" w:rsidRPr="00F12BD5" w:rsidRDefault="007224FC" w:rsidP="005D4E2B">
            <w:r w:rsidRPr="00F12BD5">
              <w:t>тел.: (342) 2-100-620 (доб. 24-54), сот. 89124804376</w:t>
            </w:r>
            <w:r w:rsidRPr="00F12BD5">
              <w:br/>
              <w:t xml:space="preserve">эл. адрес: </w:t>
            </w:r>
            <w:r w:rsidRPr="00F12BD5">
              <w:rPr>
                <w:color w:val="000000"/>
              </w:rPr>
              <w:t>strelkov@novogor.perm.ru</w:t>
            </w:r>
          </w:p>
        </w:tc>
      </w:tr>
    </w:tbl>
    <w:p w:rsidR="0065505A" w:rsidRDefault="0065505A" w:rsidP="00F43679">
      <w:pPr>
        <w:ind w:firstLine="708"/>
      </w:pPr>
    </w:p>
    <w:p w:rsidR="001E108C" w:rsidRDefault="001E108C" w:rsidP="00754CEB">
      <w:pPr>
        <w:spacing w:line="600" w:lineRule="auto"/>
        <w:ind w:right="-144" w:hanging="284"/>
        <w:outlineLvl w:val="0"/>
      </w:pPr>
    </w:p>
    <w:p w:rsidR="003E5695" w:rsidRDefault="003E5695" w:rsidP="00754CEB">
      <w:pPr>
        <w:spacing w:line="600" w:lineRule="auto"/>
        <w:ind w:right="-144" w:hanging="284"/>
        <w:outlineLvl w:val="0"/>
      </w:pPr>
      <w:r w:rsidRPr="00C44D12">
        <w:lastRenderedPageBreak/>
        <w:t>СОГЛАСОВАНО:</w:t>
      </w:r>
    </w:p>
    <w:p w:rsidR="00A7435A" w:rsidRPr="00A7435A" w:rsidRDefault="00ED2C0E" w:rsidP="009412EE">
      <w:pPr>
        <w:tabs>
          <w:tab w:val="left" w:pos="7938"/>
        </w:tabs>
        <w:spacing w:line="600" w:lineRule="auto"/>
        <w:ind w:right="-144" w:hanging="284"/>
        <w:outlineLvl w:val="0"/>
      </w:pPr>
      <w:r>
        <w:t>Технический директор</w:t>
      </w:r>
      <w:r w:rsidR="009412EE">
        <w:tab/>
      </w:r>
      <w:r w:rsidR="00A7435A">
        <w:t>А. А. Политов</w:t>
      </w:r>
    </w:p>
    <w:p w:rsidR="002240ED" w:rsidRDefault="00ED2C0E" w:rsidP="009412EE">
      <w:pPr>
        <w:tabs>
          <w:tab w:val="left" w:pos="7938"/>
        </w:tabs>
        <w:spacing w:line="600" w:lineRule="auto"/>
        <w:ind w:right="-144" w:hanging="284"/>
      </w:pPr>
      <w:r>
        <w:t>Главный инженер</w:t>
      </w:r>
      <w:r w:rsidR="002240ED">
        <w:tab/>
        <w:t>К. А. Гусев</w:t>
      </w:r>
    </w:p>
    <w:p w:rsidR="009412EE" w:rsidRDefault="009412EE" w:rsidP="009412EE">
      <w:pPr>
        <w:tabs>
          <w:tab w:val="left" w:pos="7938"/>
        </w:tabs>
        <w:spacing w:line="600" w:lineRule="auto"/>
        <w:ind w:right="-144" w:hanging="284"/>
      </w:pPr>
      <w:r w:rsidRPr="00ED2C0E">
        <w:t>Главный технолог по очистке воды</w:t>
      </w:r>
      <w:r w:rsidRPr="00ED2C0E">
        <w:tab/>
        <w:t>И. А. Батурина</w:t>
      </w:r>
    </w:p>
    <w:p w:rsidR="00026FFC" w:rsidRDefault="00026FFC" w:rsidP="009412EE">
      <w:pPr>
        <w:tabs>
          <w:tab w:val="left" w:pos="7938"/>
        </w:tabs>
        <w:spacing w:line="600" w:lineRule="auto"/>
        <w:ind w:right="-144" w:hanging="284"/>
      </w:pPr>
      <w:r>
        <w:t>Главный механик</w:t>
      </w:r>
      <w:r>
        <w:tab/>
        <w:t>В. В. Ярыгин</w:t>
      </w:r>
    </w:p>
    <w:p w:rsidR="00A5630A" w:rsidRDefault="00ED2C0E" w:rsidP="009412EE">
      <w:pPr>
        <w:tabs>
          <w:tab w:val="left" w:pos="7938"/>
        </w:tabs>
        <w:spacing w:line="600" w:lineRule="auto"/>
        <w:ind w:right="-144" w:hanging="284"/>
      </w:pPr>
      <w:r>
        <w:t>Главный энергетик</w:t>
      </w:r>
      <w:r w:rsidR="00A5630A">
        <w:tab/>
        <w:t>В. Г. Мишуринских</w:t>
      </w:r>
    </w:p>
    <w:p w:rsidR="004E00A6" w:rsidRDefault="004E00A6" w:rsidP="009412EE">
      <w:pPr>
        <w:tabs>
          <w:tab w:val="left" w:pos="7938"/>
        </w:tabs>
        <w:spacing w:line="600" w:lineRule="auto"/>
        <w:ind w:right="-144" w:hanging="284"/>
      </w:pPr>
      <w:r>
        <w:t>Глав</w:t>
      </w:r>
      <w:r w:rsidR="00ED2C0E">
        <w:t>ный специалист по автоматизации</w:t>
      </w:r>
      <w:r>
        <w:tab/>
        <w:t>А. А. Спешилов</w:t>
      </w:r>
    </w:p>
    <w:p w:rsidR="00F14019" w:rsidRDefault="00F14019" w:rsidP="009412EE">
      <w:pPr>
        <w:tabs>
          <w:tab w:val="left" w:pos="7938"/>
        </w:tabs>
        <w:spacing w:line="600" w:lineRule="auto"/>
        <w:ind w:right="-144" w:hanging="284"/>
      </w:pPr>
      <w:r>
        <w:t>Главный спец</w:t>
      </w:r>
      <w:r w:rsidR="00ED2C0E">
        <w:t>иалист по зданиям и сооружениям</w:t>
      </w:r>
      <w:r>
        <w:tab/>
        <w:t>О. Ф. С</w:t>
      </w:r>
      <w:r w:rsidRPr="009819C1">
        <w:t>а</w:t>
      </w:r>
      <w:r>
        <w:t>зонов</w:t>
      </w:r>
    </w:p>
    <w:p w:rsidR="00F14019" w:rsidRDefault="00ED2C0E" w:rsidP="009412EE">
      <w:pPr>
        <w:tabs>
          <w:tab w:val="left" w:pos="7938"/>
        </w:tabs>
        <w:spacing w:line="600" w:lineRule="auto"/>
        <w:ind w:right="-144" w:hanging="284"/>
      </w:pPr>
      <w:r>
        <w:t>Начальник УКС</w:t>
      </w:r>
      <w:r w:rsidR="00F14019">
        <w:tab/>
        <w:t>А. В. Голдобин</w:t>
      </w:r>
    </w:p>
    <w:p w:rsidR="00026FFC" w:rsidRDefault="00F8121D" w:rsidP="009412EE">
      <w:pPr>
        <w:tabs>
          <w:tab w:val="left" w:pos="7938"/>
        </w:tabs>
        <w:spacing w:line="600" w:lineRule="auto"/>
        <w:ind w:right="-144" w:hanging="284"/>
      </w:pPr>
      <w:r>
        <w:t>Начальник управления ПБ, ОТ и ГО</w:t>
      </w:r>
      <w:r>
        <w:tab/>
      </w:r>
      <w:r w:rsidR="00026FFC">
        <w:t>Л. Л. Лукань</w:t>
      </w:r>
    </w:p>
    <w:p w:rsidR="00F14019" w:rsidRDefault="00F14019" w:rsidP="00CF3854">
      <w:pPr>
        <w:ind w:right="-144" w:hanging="284"/>
      </w:pPr>
      <w:r>
        <w:t>Начальник управления технологического</w:t>
      </w:r>
    </w:p>
    <w:p w:rsidR="00F14019" w:rsidRPr="0004651B" w:rsidRDefault="00F14019" w:rsidP="009412EE">
      <w:pPr>
        <w:tabs>
          <w:tab w:val="left" w:pos="7938"/>
        </w:tabs>
        <w:spacing w:line="600" w:lineRule="auto"/>
        <w:ind w:right="-144" w:hanging="284"/>
      </w:pPr>
      <w:r>
        <w:t xml:space="preserve">и экологического контроля </w:t>
      </w:r>
      <w:r>
        <w:tab/>
        <w:t xml:space="preserve">Е. </w:t>
      </w:r>
      <w:r w:rsidR="0091085D">
        <w:t>М</w:t>
      </w:r>
      <w:r>
        <w:t xml:space="preserve">. </w:t>
      </w:r>
      <w:r w:rsidR="0091085D">
        <w:t>Никитина</w:t>
      </w:r>
    </w:p>
    <w:p w:rsidR="001D751D" w:rsidRDefault="001D751D" w:rsidP="009412EE">
      <w:pPr>
        <w:tabs>
          <w:tab w:val="left" w:pos="7938"/>
        </w:tabs>
        <w:spacing w:line="600" w:lineRule="auto"/>
        <w:ind w:right="-144" w:hanging="284"/>
      </w:pPr>
      <w:r>
        <w:t>Спец</w:t>
      </w:r>
      <w:r w:rsidR="00ED2C0E">
        <w:t>иалист по пожарной безопасности</w:t>
      </w:r>
      <w:r>
        <w:tab/>
        <w:t>И. Г. Шестаков</w:t>
      </w:r>
    </w:p>
    <w:p w:rsidR="004E00A6" w:rsidRDefault="00ED2C0E" w:rsidP="009412EE">
      <w:pPr>
        <w:tabs>
          <w:tab w:val="left" w:pos="7938"/>
        </w:tabs>
        <w:spacing w:line="600" w:lineRule="auto"/>
        <w:ind w:right="-144" w:hanging="284"/>
      </w:pPr>
      <w:r>
        <w:t>Начальник штаба ГО и ЧС</w:t>
      </w:r>
      <w:r w:rsidR="004E00A6">
        <w:tab/>
        <w:t xml:space="preserve">С. В. </w:t>
      </w:r>
      <w:proofErr w:type="spellStart"/>
      <w:r w:rsidR="004E00A6">
        <w:t>Шулепов</w:t>
      </w:r>
      <w:proofErr w:type="spellEnd"/>
    </w:p>
    <w:p w:rsidR="004E00A6" w:rsidRPr="001D751D" w:rsidRDefault="004E00A6" w:rsidP="009412EE">
      <w:pPr>
        <w:tabs>
          <w:tab w:val="left" w:pos="7938"/>
        </w:tabs>
        <w:spacing w:line="600" w:lineRule="auto"/>
        <w:ind w:right="-144" w:hanging="284"/>
      </w:pPr>
      <w:r>
        <w:t>Начальник цеха №</w:t>
      </w:r>
      <w:r w:rsidR="00F21F50">
        <w:t xml:space="preserve"> </w:t>
      </w:r>
      <w:r w:rsidR="00ED2C0E">
        <w:t>1</w:t>
      </w:r>
      <w:r>
        <w:tab/>
        <w:t>А. Ю. Хоруженко</w:t>
      </w:r>
    </w:p>
    <w:p w:rsidR="00683D2F" w:rsidRPr="001D751D" w:rsidRDefault="00683D2F" w:rsidP="00683D2F">
      <w:pPr>
        <w:spacing w:line="480" w:lineRule="auto"/>
        <w:ind w:right="-144" w:hanging="284"/>
      </w:pPr>
    </w:p>
    <w:sectPr w:rsidR="00683D2F" w:rsidRPr="001D751D" w:rsidSect="00683D2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E84" w:rsidRDefault="00364E84" w:rsidP="00D37C42">
      <w:r>
        <w:separator/>
      </w:r>
    </w:p>
  </w:endnote>
  <w:endnote w:type="continuationSeparator" w:id="0">
    <w:p w:rsidR="00364E84" w:rsidRDefault="00364E84" w:rsidP="00D37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E84" w:rsidRDefault="00364E84" w:rsidP="00D37C42">
      <w:r>
        <w:separator/>
      </w:r>
    </w:p>
  </w:footnote>
  <w:footnote w:type="continuationSeparator" w:id="0">
    <w:p w:rsidR="00364E84" w:rsidRDefault="00364E84" w:rsidP="00D37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6EFF"/>
    <w:multiLevelType w:val="hybridMultilevel"/>
    <w:tmpl w:val="21F89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5382B"/>
    <w:multiLevelType w:val="hybridMultilevel"/>
    <w:tmpl w:val="073C0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60841"/>
    <w:multiLevelType w:val="hybridMultilevel"/>
    <w:tmpl w:val="4F5AB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2871BA"/>
    <w:multiLevelType w:val="singleLevel"/>
    <w:tmpl w:val="3BD0EA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20661226"/>
    <w:multiLevelType w:val="hybridMultilevel"/>
    <w:tmpl w:val="A9909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62073"/>
    <w:multiLevelType w:val="hybridMultilevel"/>
    <w:tmpl w:val="14E4CD3E"/>
    <w:lvl w:ilvl="0" w:tplc="2B4A0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9C53C0"/>
    <w:multiLevelType w:val="hybridMultilevel"/>
    <w:tmpl w:val="BBEE40C4"/>
    <w:lvl w:ilvl="0" w:tplc="2B4A09D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E3E3605"/>
    <w:multiLevelType w:val="hybridMultilevel"/>
    <w:tmpl w:val="53820A26"/>
    <w:lvl w:ilvl="0" w:tplc="60924F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C0452F"/>
    <w:multiLevelType w:val="hybridMultilevel"/>
    <w:tmpl w:val="AE0C7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E82805"/>
    <w:multiLevelType w:val="hybridMultilevel"/>
    <w:tmpl w:val="71E24D4E"/>
    <w:lvl w:ilvl="0" w:tplc="D8CA68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BD0EACA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7660CE2"/>
    <w:multiLevelType w:val="hybridMultilevel"/>
    <w:tmpl w:val="E5462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8B549D"/>
    <w:multiLevelType w:val="hybridMultilevel"/>
    <w:tmpl w:val="A13A9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890D72"/>
    <w:multiLevelType w:val="hybridMultilevel"/>
    <w:tmpl w:val="55B8C9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BC3B09"/>
    <w:multiLevelType w:val="hybridMultilevel"/>
    <w:tmpl w:val="FB7E9D3C"/>
    <w:lvl w:ilvl="0" w:tplc="2B4A09D0">
      <w:start w:val="1"/>
      <w:numFmt w:val="bullet"/>
      <w:lvlText w:val="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4">
    <w:nsid w:val="4AAC60F1"/>
    <w:multiLevelType w:val="hybridMultilevel"/>
    <w:tmpl w:val="796CA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2134E1"/>
    <w:multiLevelType w:val="hybridMultilevel"/>
    <w:tmpl w:val="A4107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8700D9"/>
    <w:multiLevelType w:val="hybridMultilevel"/>
    <w:tmpl w:val="0C3A8384"/>
    <w:lvl w:ilvl="0" w:tplc="B9C2F07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C237C14"/>
    <w:multiLevelType w:val="hybridMultilevel"/>
    <w:tmpl w:val="CC7A2086"/>
    <w:lvl w:ilvl="0" w:tplc="2B4A0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F200A"/>
    <w:multiLevelType w:val="hybridMultilevel"/>
    <w:tmpl w:val="D3D89F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493159"/>
    <w:multiLevelType w:val="hybridMultilevel"/>
    <w:tmpl w:val="D4D45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B1495D"/>
    <w:multiLevelType w:val="hybridMultilevel"/>
    <w:tmpl w:val="5C940494"/>
    <w:lvl w:ilvl="0" w:tplc="BE0C4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6A094C"/>
    <w:multiLevelType w:val="hybridMultilevel"/>
    <w:tmpl w:val="8F30917C"/>
    <w:lvl w:ilvl="0" w:tplc="0419000F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2">
    <w:nsid w:val="61E732E8"/>
    <w:multiLevelType w:val="hybridMultilevel"/>
    <w:tmpl w:val="4F18CCBA"/>
    <w:lvl w:ilvl="0" w:tplc="BE0C4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C31CE2"/>
    <w:multiLevelType w:val="hybridMultilevel"/>
    <w:tmpl w:val="75C2047E"/>
    <w:lvl w:ilvl="0" w:tplc="C5DC1B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BB36AD"/>
    <w:multiLevelType w:val="hybridMultilevel"/>
    <w:tmpl w:val="9C60B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CC164A"/>
    <w:multiLevelType w:val="hybridMultilevel"/>
    <w:tmpl w:val="A9909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267F4E"/>
    <w:multiLevelType w:val="hybridMultilevel"/>
    <w:tmpl w:val="E720671E"/>
    <w:lvl w:ilvl="0" w:tplc="2B4A0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113441"/>
    <w:multiLevelType w:val="hybridMultilevel"/>
    <w:tmpl w:val="ADA2B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8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12"/>
  </w:num>
  <w:num w:numId="9">
    <w:abstractNumId w:val="13"/>
  </w:num>
  <w:num w:numId="10">
    <w:abstractNumId w:val="5"/>
  </w:num>
  <w:num w:numId="11">
    <w:abstractNumId w:val="26"/>
  </w:num>
  <w:num w:numId="12">
    <w:abstractNumId w:val="10"/>
  </w:num>
  <w:num w:numId="13">
    <w:abstractNumId w:val="21"/>
  </w:num>
  <w:num w:numId="14">
    <w:abstractNumId w:val="1"/>
  </w:num>
  <w:num w:numId="15">
    <w:abstractNumId w:val="19"/>
  </w:num>
  <w:num w:numId="16">
    <w:abstractNumId w:val="25"/>
  </w:num>
  <w:num w:numId="17">
    <w:abstractNumId w:val="4"/>
  </w:num>
  <w:num w:numId="18">
    <w:abstractNumId w:val="15"/>
  </w:num>
  <w:num w:numId="19">
    <w:abstractNumId w:val="27"/>
  </w:num>
  <w:num w:numId="20">
    <w:abstractNumId w:val="17"/>
  </w:num>
  <w:num w:numId="21">
    <w:abstractNumId w:val="24"/>
  </w:num>
  <w:num w:numId="22">
    <w:abstractNumId w:val="8"/>
  </w:num>
  <w:num w:numId="23">
    <w:abstractNumId w:val="23"/>
  </w:num>
  <w:num w:numId="24">
    <w:abstractNumId w:val="11"/>
  </w:num>
  <w:num w:numId="25">
    <w:abstractNumId w:val="14"/>
  </w:num>
  <w:num w:numId="26">
    <w:abstractNumId w:val="16"/>
  </w:num>
  <w:num w:numId="27">
    <w:abstractNumId w:val="20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D15"/>
    <w:rsid w:val="00007076"/>
    <w:rsid w:val="000146C2"/>
    <w:rsid w:val="000168C5"/>
    <w:rsid w:val="00023288"/>
    <w:rsid w:val="00026FFC"/>
    <w:rsid w:val="00034B59"/>
    <w:rsid w:val="000350D7"/>
    <w:rsid w:val="000408EF"/>
    <w:rsid w:val="0004651B"/>
    <w:rsid w:val="00054756"/>
    <w:rsid w:val="00056C05"/>
    <w:rsid w:val="000639EF"/>
    <w:rsid w:val="00066CD0"/>
    <w:rsid w:val="00071C16"/>
    <w:rsid w:val="0007329A"/>
    <w:rsid w:val="00085D3E"/>
    <w:rsid w:val="00086AEC"/>
    <w:rsid w:val="0009161A"/>
    <w:rsid w:val="00091F2A"/>
    <w:rsid w:val="00094689"/>
    <w:rsid w:val="00094977"/>
    <w:rsid w:val="000959DE"/>
    <w:rsid w:val="000969E3"/>
    <w:rsid w:val="000B0B0A"/>
    <w:rsid w:val="000B35DE"/>
    <w:rsid w:val="000B40A7"/>
    <w:rsid w:val="000B699A"/>
    <w:rsid w:val="000B6B94"/>
    <w:rsid w:val="000B724B"/>
    <w:rsid w:val="000C68FA"/>
    <w:rsid w:val="000D04B9"/>
    <w:rsid w:val="000D24F6"/>
    <w:rsid w:val="000D3CFB"/>
    <w:rsid w:val="000E3C2D"/>
    <w:rsid w:val="000E5C4E"/>
    <w:rsid w:val="000F129C"/>
    <w:rsid w:val="000F2BAA"/>
    <w:rsid w:val="00100AE6"/>
    <w:rsid w:val="0010342F"/>
    <w:rsid w:val="00113EC9"/>
    <w:rsid w:val="00116384"/>
    <w:rsid w:val="00117230"/>
    <w:rsid w:val="001236D4"/>
    <w:rsid w:val="00124A70"/>
    <w:rsid w:val="00125F78"/>
    <w:rsid w:val="00130A25"/>
    <w:rsid w:val="00134A30"/>
    <w:rsid w:val="00136BFF"/>
    <w:rsid w:val="00137F7B"/>
    <w:rsid w:val="00141ED2"/>
    <w:rsid w:val="001438B9"/>
    <w:rsid w:val="00144EC8"/>
    <w:rsid w:val="001464A0"/>
    <w:rsid w:val="001465DB"/>
    <w:rsid w:val="0015048C"/>
    <w:rsid w:val="00153A3D"/>
    <w:rsid w:val="00156B0C"/>
    <w:rsid w:val="00157EBD"/>
    <w:rsid w:val="00162EAD"/>
    <w:rsid w:val="00164526"/>
    <w:rsid w:val="00164A70"/>
    <w:rsid w:val="001656E5"/>
    <w:rsid w:val="00166CAA"/>
    <w:rsid w:val="001705B0"/>
    <w:rsid w:val="00172171"/>
    <w:rsid w:val="001753C1"/>
    <w:rsid w:val="0017670A"/>
    <w:rsid w:val="00177E33"/>
    <w:rsid w:val="00182E32"/>
    <w:rsid w:val="00183CF1"/>
    <w:rsid w:val="0018494D"/>
    <w:rsid w:val="0018554E"/>
    <w:rsid w:val="00186B5A"/>
    <w:rsid w:val="001937B7"/>
    <w:rsid w:val="00193B30"/>
    <w:rsid w:val="001A0702"/>
    <w:rsid w:val="001A248B"/>
    <w:rsid w:val="001A4355"/>
    <w:rsid w:val="001B3D2D"/>
    <w:rsid w:val="001B4398"/>
    <w:rsid w:val="001B4E40"/>
    <w:rsid w:val="001B5762"/>
    <w:rsid w:val="001C0789"/>
    <w:rsid w:val="001C1D36"/>
    <w:rsid w:val="001C30A3"/>
    <w:rsid w:val="001C58B8"/>
    <w:rsid w:val="001C5DA7"/>
    <w:rsid w:val="001D0471"/>
    <w:rsid w:val="001D4483"/>
    <w:rsid w:val="001D751D"/>
    <w:rsid w:val="001E108C"/>
    <w:rsid w:val="001E1BDC"/>
    <w:rsid w:val="001E2F8E"/>
    <w:rsid w:val="001E7065"/>
    <w:rsid w:val="001E7399"/>
    <w:rsid w:val="001E7AB1"/>
    <w:rsid w:val="001F72D5"/>
    <w:rsid w:val="002018E3"/>
    <w:rsid w:val="00211F7D"/>
    <w:rsid w:val="00214F7F"/>
    <w:rsid w:val="002240ED"/>
    <w:rsid w:val="00225A11"/>
    <w:rsid w:val="0022692A"/>
    <w:rsid w:val="00227E4E"/>
    <w:rsid w:val="00230F8B"/>
    <w:rsid w:val="00242469"/>
    <w:rsid w:val="002424BA"/>
    <w:rsid w:val="00246A9D"/>
    <w:rsid w:val="002517AF"/>
    <w:rsid w:val="00251C2C"/>
    <w:rsid w:val="00253DDB"/>
    <w:rsid w:val="00254F67"/>
    <w:rsid w:val="00255B1D"/>
    <w:rsid w:val="0025637B"/>
    <w:rsid w:val="002601EF"/>
    <w:rsid w:val="002679D0"/>
    <w:rsid w:val="0027098C"/>
    <w:rsid w:val="00271E4F"/>
    <w:rsid w:val="002749FC"/>
    <w:rsid w:val="002758A1"/>
    <w:rsid w:val="00286054"/>
    <w:rsid w:val="00286F95"/>
    <w:rsid w:val="0029205E"/>
    <w:rsid w:val="0029558D"/>
    <w:rsid w:val="00296E9D"/>
    <w:rsid w:val="002A14C5"/>
    <w:rsid w:val="002A32B8"/>
    <w:rsid w:val="002B07D4"/>
    <w:rsid w:val="002B1ADE"/>
    <w:rsid w:val="002B601F"/>
    <w:rsid w:val="002B7F08"/>
    <w:rsid w:val="002C101A"/>
    <w:rsid w:val="002C1DEE"/>
    <w:rsid w:val="002D1C03"/>
    <w:rsid w:val="002D4251"/>
    <w:rsid w:val="002D4860"/>
    <w:rsid w:val="002E26DE"/>
    <w:rsid w:val="002F3CB7"/>
    <w:rsid w:val="00307F6C"/>
    <w:rsid w:val="0031139B"/>
    <w:rsid w:val="0032332C"/>
    <w:rsid w:val="003404AF"/>
    <w:rsid w:val="0034293B"/>
    <w:rsid w:val="00346FE1"/>
    <w:rsid w:val="0034710A"/>
    <w:rsid w:val="0035150D"/>
    <w:rsid w:val="00353AC6"/>
    <w:rsid w:val="00362F6C"/>
    <w:rsid w:val="00363078"/>
    <w:rsid w:val="00363E22"/>
    <w:rsid w:val="00364E84"/>
    <w:rsid w:val="00372577"/>
    <w:rsid w:val="0037399A"/>
    <w:rsid w:val="0038476D"/>
    <w:rsid w:val="00387D21"/>
    <w:rsid w:val="00391265"/>
    <w:rsid w:val="0039256C"/>
    <w:rsid w:val="00392941"/>
    <w:rsid w:val="003A3C3D"/>
    <w:rsid w:val="003A647A"/>
    <w:rsid w:val="003A7652"/>
    <w:rsid w:val="003B2FF7"/>
    <w:rsid w:val="003B36D2"/>
    <w:rsid w:val="003B4A34"/>
    <w:rsid w:val="003B65E7"/>
    <w:rsid w:val="003C79A9"/>
    <w:rsid w:val="003D0846"/>
    <w:rsid w:val="003D23A5"/>
    <w:rsid w:val="003D31FC"/>
    <w:rsid w:val="003E4A8A"/>
    <w:rsid w:val="003E5695"/>
    <w:rsid w:val="003F1C3D"/>
    <w:rsid w:val="003F302A"/>
    <w:rsid w:val="004020CE"/>
    <w:rsid w:val="00403FAE"/>
    <w:rsid w:val="0040715F"/>
    <w:rsid w:val="0041416C"/>
    <w:rsid w:val="00415854"/>
    <w:rsid w:val="00415B59"/>
    <w:rsid w:val="00420C04"/>
    <w:rsid w:val="004228F5"/>
    <w:rsid w:val="00422C25"/>
    <w:rsid w:val="00422D9E"/>
    <w:rsid w:val="00427AE9"/>
    <w:rsid w:val="004353BD"/>
    <w:rsid w:val="0043550C"/>
    <w:rsid w:val="0043550D"/>
    <w:rsid w:val="004417A7"/>
    <w:rsid w:val="00442DDA"/>
    <w:rsid w:val="00460F9C"/>
    <w:rsid w:val="0046701E"/>
    <w:rsid w:val="00474CD1"/>
    <w:rsid w:val="004812C7"/>
    <w:rsid w:val="0048641F"/>
    <w:rsid w:val="004928CF"/>
    <w:rsid w:val="00495197"/>
    <w:rsid w:val="0049742D"/>
    <w:rsid w:val="004A63B8"/>
    <w:rsid w:val="004B1C71"/>
    <w:rsid w:val="004B2728"/>
    <w:rsid w:val="004B3CE8"/>
    <w:rsid w:val="004C033F"/>
    <w:rsid w:val="004C672F"/>
    <w:rsid w:val="004D28BB"/>
    <w:rsid w:val="004E00A6"/>
    <w:rsid w:val="004E2E45"/>
    <w:rsid w:val="004E311E"/>
    <w:rsid w:val="004E503F"/>
    <w:rsid w:val="004E5640"/>
    <w:rsid w:val="004F229A"/>
    <w:rsid w:val="00525242"/>
    <w:rsid w:val="005263A1"/>
    <w:rsid w:val="0052694E"/>
    <w:rsid w:val="005327C0"/>
    <w:rsid w:val="00537D3E"/>
    <w:rsid w:val="005441D6"/>
    <w:rsid w:val="00545752"/>
    <w:rsid w:val="00546D5B"/>
    <w:rsid w:val="0055416A"/>
    <w:rsid w:val="00555331"/>
    <w:rsid w:val="00560E13"/>
    <w:rsid w:val="00561025"/>
    <w:rsid w:val="00561968"/>
    <w:rsid w:val="005726C1"/>
    <w:rsid w:val="00575D15"/>
    <w:rsid w:val="005834A4"/>
    <w:rsid w:val="005857A9"/>
    <w:rsid w:val="005916FF"/>
    <w:rsid w:val="005A16D0"/>
    <w:rsid w:val="005A65E5"/>
    <w:rsid w:val="005B33DF"/>
    <w:rsid w:val="005B55A0"/>
    <w:rsid w:val="005B738C"/>
    <w:rsid w:val="005B7800"/>
    <w:rsid w:val="005C385A"/>
    <w:rsid w:val="005D4E2B"/>
    <w:rsid w:val="005D5B60"/>
    <w:rsid w:val="005D74EB"/>
    <w:rsid w:val="005E01D7"/>
    <w:rsid w:val="005E3903"/>
    <w:rsid w:val="005F3260"/>
    <w:rsid w:val="005F37A6"/>
    <w:rsid w:val="005F3ABB"/>
    <w:rsid w:val="00606F93"/>
    <w:rsid w:val="00613BB6"/>
    <w:rsid w:val="006177BC"/>
    <w:rsid w:val="006219DB"/>
    <w:rsid w:val="0062602F"/>
    <w:rsid w:val="00626F51"/>
    <w:rsid w:val="00633BA8"/>
    <w:rsid w:val="006351A0"/>
    <w:rsid w:val="006362D6"/>
    <w:rsid w:val="00637181"/>
    <w:rsid w:val="00641044"/>
    <w:rsid w:val="00643053"/>
    <w:rsid w:val="00644914"/>
    <w:rsid w:val="00650ABC"/>
    <w:rsid w:val="00650BDA"/>
    <w:rsid w:val="0065505A"/>
    <w:rsid w:val="00661684"/>
    <w:rsid w:val="006806A9"/>
    <w:rsid w:val="006817DB"/>
    <w:rsid w:val="00683BE1"/>
    <w:rsid w:val="00683D2F"/>
    <w:rsid w:val="006866E9"/>
    <w:rsid w:val="0069084C"/>
    <w:rsid w:val="00696E68"/>
    <w:rsid w:val="006A3E44"/>
    <w:rsid w:val="006B545F"/>
    <w:rsid w:val="006C6DF8"/>
    <w:rsid w:val="006D237A"/>
    <w:rsid w:val="006D2B26"/>
    <w:rsid w:val="006D3A64"/>
    <w:rsid w:val="006E583F"/>
    <w:rsid w:val="006F08BC"/>
    <w:rsid w:val="006F4795"/>
    <w:rsid w:val="006F5FD2"/>
    <w:rsid w:val="006F66CF"/>
    <w:rsid w:val="007050BC"/>
    <w:rsid w:val="007138BC"/>
    <w:rsid w:val="00714569"/>
    <w:rsid w:val="00720054"/>
    <w:rsid w:val="00721515"/>
    <w:rsid w:val="007224FC"/>
    <w:rsid w:val="00722D85"/>
    <w:rsid w:val="007248A1"/>
    <w:rsid w:val="00730133"/>
    <w:rsid w:val="007318A2"/>
    <w:rsid w:val="00736BB7"/>
    <w:rsid w:val="00742290"/>
    <w:rsid w:val="007465A5"/>
    <w:rsid w:val="0074697D"/>
    <w:rsid w:val="0074701E"/>
    <w:rsid w:val="00747078"/>
    <w:rsid w:val="007478E1"/>
    <w:rsid w:val="00751528"/>
    <w:rsid w:val="00754CEB"/>
    <w:rsid w:val="00760EC5"/>
    <w:rsid w:val="00763849"/>
    <w:rsid w:val="00775196"/>
    <w:rsid w:val="00775383"/>
    <w:rsid w:val="00777AAB"/>
    <w:rsid w:val="00777AF0"/>
    <w:rsid w:val="007806A5"/>
    <w:rsid w:val="00782795"/>
    <w:rsid w:val="0078417F"/>
    <w:rsid w:val="00786921"/>
    <w:rsid w:val="0079083B"/>
    <w:rsid w:val="00794A65"/>
    <w:rsid w:val="007975F9"/>
    <w:rsid w:val="007A1A62"/>
    <w:rsid w:val="007A24B7"/>
    <w:rsid w:val="007A38A4"/>
    <w:rsid w:val="007A5F21"/>
    <w:rsid w:val="007A6996"/>
    <w:rsid w:val="007A6CCB"/>
    <w:rsid w:val="007A7954"/>
    <w:rsid w:val="007A79B3"/>
    <w:rsid w:val="007B68B4"/>
    <w:rsid w:val="007C2BDB"/>
    <w:rsid w:val="007D4277"/>
    <w:rsid w:val="007D44A7"/>
    <w:rsid w:val="007D70C4"/>
    <w:rsid w:val="007E302E"/>
    <w:rsid w:val="007E67BB"/>
    <w:rsid w:val="007F4A5F"/>
    <w:rsid w:val="007F4CEF"/>
    <w:rsid w:val="007F53DD"/>
    <w:rsid w:val="0080102C"/>
    <w:rsid w:val="00802F53"/>
    <w:rsid w:val="00816354"/>
    <w:rsid w:val="0082025C"/>
    <w:rsid w:val="008221AA"/>
    <w:rsid w:val="0082650A"/>
    <w:rsid w:val="00827472"/>
    <w:rsid w:val="008315AA"/>
    <w:rsid w:val="00834C60"/>
    <w:rsid w:val="0083521C"/>
    <w:rsid w:val="008377FE"/>
    <w:rsid w:val="00840C60"/>
    <w:rsid w:val="008427B2"/>
    <w:rsid w:val="0084329D"/>
    <w:rsid w:val="008469E1"/>
    <w:rsid w:val="00847A2B"/>
    <w:rsid w:val="008501DC"/>
    <w:rsid w:val="0085187E"/>
    <w:rsid w:val="008536E9"/>
    <w:rsid w:val="008631E1"/>
    <w:rsid w:val="00865EE0"/>
    <w:rsid w:val="00867E45"/>
    <w:rsid w:val="00875408"/>
    <w:rsid w:val="0087654A"/>
    <w:rsid w:val="00877BE8"/>
    <w:rsid w:val="00883CEA"/>
    <w:rsid w:val="00885570"/>
    <w:rsid w:val="00891136"/>
    <w:rsid w:val="00893128"/>
    <w:rsid w:val="008937FC"/>
    <w:rsid w:val="008976F1"/>
    <w:rsid w:val="008A3273"/>
    <w:rsid w:val="008A5F09"/>
    <w:rsid w:val="008B238F"/>
    <w:rsid w:val="008B251D"/>
    <w:rsid w:val="008B4929"/>
    <w:rsid w:val="008C0120"/>
    <w:rsid w:val="008C5DE7"/>
    <w:rsid w:val="008C7149"/>
    <w:rsid w:val="008E4EAC"/>
    <w:rsid w:val="008F0B55"/>
    <w:rsid w:val="008F12AC"/>
    <w:rsid w:val="008F1515"/>
    <w:rsid w:val="008F6EBC"/>
    <w:rsid w:val="008F6FDE"/>
    <w:rsid w:val="0091085D"/>
    <w:rsid w:val="00912BFC"/>
    <w:rsid w:val="00914570"/>
    <w:rsid w:val="009164B7"/>
    <w:rsid w:val="0092157A"/>
    <w:rsid w:val="009246FC"/>
    <w:rsid w:val="00934230"/>
    <w:rsid w:val="009366A5"/>
    <w:rsid w:val="009368A5"/>
    <w:rsid w:val="009412EE"/>
    <w:rsid w:val="00951464"/>
    <w:rsid w:val="009533E3"/>
    <w:rsid w:val="009622DE"/>
    <w:rsid w:val="009648CF"/>
    <w:rsid w:val="00965AC7"/>
    <w:rsid w:val="00970B76"/>
    <w:rsid w:val="00975E5D"/>
    <w:rsid w:val="00976788"/>
    <w:rsid w:val="00980019"/>
    <w:rsid w:val="009819C1"/>
    <w:rsid w:val="00981A23"/>
    <w:rsid w:val="0098606B"/>
    <w:rsid w:val="009865BF"/>
    <w:rsid w:val="0099065F"/>
    <w:rsid w:val="00994484"/>
    <w:rsid w:val="00994BBA"/>
    <w:rsid w:val="009A17E6"/>
    <w:rsid w:val="009A421A"/>
    <w:rsid w:val="009A686D"/>
    <w:rsid w:val="009B0352"/>
    <w:rsid w:val="009B2C2D"/>
    <w:rsid w:val="009C2148"/>
    <w:rsid w:val="009C58CD"/>
    <w:rsid w:val="009C5D5E"/>
    <w:rsid w:val="009C7B6E"/>
    <w:rsid w:val="009D2B11"/>
    <w:rsid w:val="009D3703"/>
    <w:rsid w:val="009D41AC"/>
    <w:rsid w:val="009D6379"/>
    <w:rsid w:val="009D6D63"/>
    <w:rsid w:val="009E280D"/>
    <w:rsid w:val="009F1082"/>
    <w:rsid w:val="009F7558"/>
    <w:rsid w:val="00A10B87"/>
    <w:rsid w:val="00A40E50"/>
    <w:rsid w:val="00A4307A"/>
    <w:rsid w:val="00A44CC1"/>
    <w:rsid w:val="00A501FB"/>
    <w:rsid w:val="00A51B52"/>
    <w:rsid w:val="00A51C23"/>
    <w:rsid w:val="00A521EE"/>
    <w:rsid w:val="00A52D4A"/>
    <w:rsid w:val="00A54261"/>
    <w:rsid w:val="00A5630A"/>
    <w:rsid w:val="00A60C19"/>
    <w:rsid w:val="00A61094"/>
    <w:rsid w:val="00A6152A"/>
    <w:rsid w:val="00A63495"/>
    <w:rsid w:val="00A64FB5"/>
    <w:rsid w:val="00A65EDD"/>
    <w:rsid w:val="00A74230"/>
    <w:rsid w:val="00A7435A"/>
    <w:rsid w:val="00A74555"/>
    <w:rsid w:val="00A84E88"/>
    <w:rsid w:val="00A91922"/>
    <w:rsid w:val="00A96CC9"/>
    <w:rsid w:val="00AA1EE5"/>
    <w:rsid w:val="00AA32B9"/>
    <w:rsid w:val="00AB13DF"/>
    <w:rsid w:val="00AB2436"/>
    <w:rsid w:val="00AB3DDA"/>
    <w:rsid w:val="00AB7466"/>
    <w:rsid w:val="00AC0726"/>
    <w:rsid w:val="00AC1916"/>
    <w:rsid w:val="00AC21B7"/>
    <w:rsid w:val="00AC5B18"/>
    <w:rsid w:val="00AC746A"/>
    <w:rsid w:val="00AD65BA"/>
    <w:rsid w:val="00AD775D"/>
    <w:rsid w:val="00AE2080"/>
    <w:rsid w:val="00AF14E5"/>
    <w:rsid w:val="00AF16E4"/>
    <w:rsid w:val="00AF42CB"/>
    <w:rsid w:val="00AF6357"/>
    <w:rsid w:val="00B01516"/>
    <w:rsid w:val="00B03341"/>
    <w:rsid w:val="00B03C01"/>
    <w:rsid w:val="00B053B9"/>
    <w:rsid w:val="00B06EE5"/>
    <w:rsid w:val="00B07110"/>
    <w:rsid w:val="00B11D9E"/>
    <w:rsid w:val="00B123F2"/>
    <w:rsid w:val="00B15104"/>
    <w:rsid w:val="00B16D95"/>
    <w:rsid w:val="00B253FE"/>
    <w:rsid w:val="00B25E77"/>
    <w:rsid w:val="00B27937"/>
    <w:rsid w:val="00B27961"/>
    <w:rsid w:val="00B30A38"/>
    <w:rsid w:val="00B3189B"/>
    <w:rsid w:val="00B37293"/>
    <w:rsid w:val="00B37AB6"/>
    <w:rsid w:val="00B44068"/>
    <w:rsid w:val="00B526A1"/>
    <w:rsid w:val="00B53599"/>
    <w:rsid w:val="00B60B72"/>
    <w:rsid w:val="00B71DEC"/>
    <w:rsid w:val="00B77A87"/>
    <w:rsid w:val="00B77BE9"/>
    <w:rsid w:val="00B82BA0"/>
    <w:rsid w:val="00B833FE"/>
    <w:rsid w:val="00B84514"/>
    <w:rsid w:val="00B909A8"/>
    <w:rsid w:val="00B91B19"/>
    <w:rsid w:val="00B95604"/>
    <w:rsid w:val="00B957F6"/>
    <w:rsid w:val="00BA43E6"/>
    <w:rsid w:val="00BB3E96"/>
    <w:rsid w:val="00BB4E72"/>
    <w:rsid w:val="00BB7942"/>
    <w:rsid w:val="00BC3364"/>
    <w:rsid w:val="00BC4E14"/>
    <w:rsid w:val="00BC59D8"/>
    <w:rsid w:val="00BC5F60"/>
    <w:rsid w:val="00BC606F"/>
    <w:rsid w:val="00BC631A"/>
    <w:rsid w:val="00BC7DB0"/>
    <w:rsid w:val="00BD0343"/>
    <w:rsid w:val="00BD27F1"/>
    <w:rsid w:val="00BD673E"/>
    <w:rsid w:val="00BE0329"/>
    <w:rsid w:val="00BE043E"/>
    <w:rsid w:val="00BE19BD"/>
    <w:rsid w:val="00BE3A0E"/>
    <w:rsid w:val="00BF5EDC"/>
    <w:rsid w:val="00BF6A11"/>
    <w:rsid w:val="00BF7AA1"/>
    <w:rsid w:val="00C04596"/>
    <w:rsid w:val="00C21C3F"/>
    <w:rsid w:val="00C24371"/>
    <w:rsid w:val="00C26935"/>
    <w:rsid w:val="00C33C3F"/>
    <w:rsid w:val="00C4147B"/>
    <w:rsid w:val="00C44D12"/>
    <w:rsid w:val="00C50B3E"/>
    <w:rsid w:val="00C575AC"/>
    <w:rsid w:val="00C709D8"/>
    <w:rsid w:val="00C747E7"/>
    <w:rsid w:val="00C758F9"/>
    <w:rsid w:val="00C81C41"/>
    <w:rsid w:val="00C8537C"/>
    <w:rsid w:val="00C90A22"/>
    <w:rsid w:val="00C927A9"/>
    <w:rsid w:val="00C93A09"/>
    <w:rsid w:val="00C93ADA"/>
    <w:rsid w:val="00C97967"/>
    <w:rsid w:val="00C97C2B"/>
    <w:rsid w:val="00CB3654"/>
    <w:rsid w:val="00CB431E"/>
    <w:rsid w:val="00CB56DA"/>
    <w:rsid w:val="00CB6ECF"/>
    <w:rsid w:val="00CC73AC"/>
    <w:rsid w:val="00CD3BD3"/>
    <w:rsid w:val="00CE2A6C"/>
    <w:rsid w:val="00CE2DE8"/>
    <w:rsid w:val="00CF3854"/>
    <w:rsid w:val="00CF443E"/>
    <w:rsid w:val="00CF5692"/>
    <w:rsid w:val="00D040C5"/>
    <w:rsid w:val="00D072DD"/>
    <w:rsid w:val="00D079A7"/>
    <w:rsid w:val="00D17159"/>
    <w:rsid w:val="00D22C55"/>
    <w:rsid w:val="00D23DD6"/>
    <w:rsid w:val="00D266D8"/>
    <w:rsid w:val="00D307B9"/>
    <w:rsid w:val="00D3294C"/>
    <w:rsid w:val="00D35395"/>
    <w:rsid w:val="00D37848"/>
    <w:rsid w:val="00D37BF0"/>
    <w:rsid w:val="00D37C42"/>
    <w:rsid w:val="00D43FD0"/>
    <w:rsid w:val="00D45217"/>
    <w:rsid w:val="00D46276"/>
    <w:rsid w:val="00D46652"/>
    <w:rsid w:val="00D47962"/>
    <w:rsid w:val="00D531AA"/>
    <w:rsid w:val="00D53A6B"/>
    <w:rsid w:val="00D62AA4"/>
    <w:rsid w:val="00D63977"/>
    <w:rsid w:val="00D71D15"/>
    <w:rsid w:val="00D73A9A"/>
    <w:rsid w:val="00D74F05"/>
    <w:rsid w:val="00D759F7"/>
    <w:rsid w:val="00D815F5"/>
    <w:rsid w:val="00D819E6"/>
    <w:rsid w:val="00D822DE"/>
    <w:rsid w:val="00D84DA0"/>
    <w:rsid w:val="00D9023B"/>
    <w:rsid w:val="00D911D1"/>
    <w:rsid w:val="00D91FA8"/>
    <w:rsid w:val="00D93AA0"/>
    <w:rsid w:val="00D96FC9"/>
    <w:rsid w:val="00D9781D"/>
    <w:rsid w:val="00DB0818"/>
    <w:rsid w:val="00DB1A63"/>
    <w:rsid w:val="00DB2FB9"/>
    <w:rsid w:val="00DB459A"/>
    <w:rsid w:val="00DB4838"/>
    <w:rsid w:val="00DC356E"/>
    <w:rsid w:val="00DC61A6"/>
    <w:rsid w:val="00DD1A32"/>
    <w:rsid w:val="00DD40F7"/>
    <w:rsid w:val="00DD6CCB"/>
    <w:rsid w:val="00DE36B3"/>
    <w:rsid w:val="00DE7520"/>
    <w:rsid w:val="00DF1F09"/>
    <w:rsid w:val="00E008E1"/>
    <w:rsid w:val="00E06D0B"/>
    <w:rsid w:val="00E07416"/>
    <w:rsid w:val="00E10082"/>
    <w:rsid w:val="00E117C4"/>
    <w:rsid w:val="00E15F98"/>
    <w:rsid w:val="00E21262"/>
    <w:rsid w:val="00E36F80"/>
    <w:rsid w:val="00E40AD5"/>
    <w:rsid w:val="00E44105"/>
    <w:rsid w:val="00E44EC6"/>
    <w:rsid w:val="00E47936"/>
    <w:rsid w:val="00E4799B"/>
    <w:rsid w:val="00E50F18"/>
    <w:rsid w:val="00E561A1"/>
    <w:rsid w:val="00E5633E"/>
    <w:rsid w:val="00E6027B"/>
    <w:rsid w:val="00E63C55"/>
    <w:rsid w:val="00E65F15"/>
    <w:rsid w:val="00E74B30"/>
    <w:rsid w:val="00E8036B"/>
    <w:rsid w:val="00E81B5A"/>
    <w:rsid w:val="00E84458"/>
    <w:rsid w:val="00E85413"/>
    <w:rsid w:val="00E86547"/>
    <w:rsid w:val="00E90F95"/>
    <w:rsid w:val="00E91BDF"/>
    <w:rsid w:val="00E953EB"/>
    <w:rsid w:val="00E97086"/>
    <w:rsid w:val="00E97AB9"/>
    <w:rsid w:val="00EA57CC"/>
    <w:rsid w:val="00EB18C9"/>
    <w:rsid w:val="00EB4A6D"/>
    <w:rsid w:val="00EC2565"/>
    <w:rsid w:val="00EC4C6A"/>
    <w:rsid w:val="00ED035A"/>
    <w:rsid w:val="00ED11DE"/>
    <w:rsid w:val="00ED2C0E"/>
    <w:rsid w:val="00ED4DF7"/>
    <w:rsid w:val="00ED60C7"/>
    <w:rsid w:val="00ED79E9"/>
    <w:rsid w:val="00EE31A9"/>
    <w:rsid w:val="00EE3A17"/>
    <w:rsid w:val="00EE3EE8"/>
    <w:rsid w:val="00EE6DA3"/>
    <w:rsid w:val="00EF15DE"/>
    <w:rsid w:val="00EF1FB6"/>
    <w:rsid w:val="00EF572B"/>
    <w:rsid w:val="00F00623"/>
    <w:rsid w:val="00F03884"/>
    <w:rsid w:val="00F11A37"/>
    <w:rsid w:val="00F12828"/>
    <w:rsid w:val="00F12BD5"/>
    <w:rsid w:val="00F14019"/>
    <w:rsid w:val="00F149B7"/>
    <w:rsid w:val="00F20A67"/>
    <w:rsid w:val="00F21F50"/>
    <w:rsid w:val="00F236CE"/>
    <w:rsid w:val="00F23C96"/>
    <w:rsid w:val="00F31FFF"/>
    <w:rsid w:val="00F34192"/>
    <w:rsid w:val="00F405C6"/>
    <w:rsid w:val="00F43679"/>
    <w:rsid w:val="00F4400D"/>
    <w:rsid w:val="00F45658"/>
    <w:rsid w:val="00F508C5"/>
    <w:rsid w:val="00F50985"/>
    <w:rsid w:val="00F607ED"/>
    <w:rsid w:val="00F61190"/>
    <w:rsid w:val="00F62A1E"/>
    <w:rsid w:val="00F736CD"/>
    <w:rsid w:val="00F75E3D"/>
    <w:rsid w:val="00F77448"/>
    <w:rsid w:val="00F8121D"/>
    <w:rsid w:val="00F8145B"/>
    <w:rsid w:val="00F833B5"/>
    <w:rsid w:val="00F85D06"/>
    <w:rsid w:val="00F9630A"/>
    <w:rsid w:val="00FA2B8D"/>
    <w:rsid w:val="00FB0B73"/>
    <w:rsid w:val="00FC1D94"/>
    <w:rsid w:val="00FC321C"/>
    <w:rsid w:val="00FC7443"/>
    <w:rsid w:val="00FC78C0"/>
    <w:rsid w:val="00FD2368"/>
    <w:rsid w:val="00FE0FD6"/>
    <w:rsid w:val="00FE1FD6"/>
    <w:rsid w:val="00FE247B"/>
    <w:rsid w:val="00FE7B6A"/>
    <w:rsid w:val="00FF0E18"/>
    <w:rsid w:val="00FF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60" w:lineRule="auto"/>
      <w:ind w:firstLine="709"/>
      <w:jc w:val="right"/>
      <w:outlineLvl w:val="0"/>
    </w:pPr>
    <w:rPr>
      <w:snapToGrid w:val="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paragraph" w:styleId="a4">
    <w:name w:val="Body Text Indent"/>
    <w:basedOn w:val="a"/>
    <w:rsid w:val="00271E4F"/>
    <w:pPr>
      <w:spacing w:after="120"/>
      <w:ind w:left="283"/>
    </w:pPr>
  </w:style>
  <w:style w:type="paragraph" w:customStyle="1" w:styleId="Iauiue">
    <w:name w:val="Iau?iue"/>
    <w:pPr>
      <w:widowControl w:val="0"/>
    </w:p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2">
    <w:name w:val="Body Text 2"/>
    <w:basedOn w:val="a"/>
    <w:pPr>
      <w:spacing w:after="120" w:line="480" w:lineRule="auto"/>
    </w:pPr>
  </w:style>
  <w:style w:type="paragraph" w:styleId="a6">
    <w:name w:val="header"/>
    <w:basedOn w:val="a"/>
    <w:link w:val="a7"/>
    <w:rsid w:val="00D37C4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D37C42"/>
    <w:rPr>
      <w:sz w:val="24"/>
      <w:szCs w:val="24"/>
    </w:rPr>
  </w:style>
  <w:style w:type="paragraph" w:styleId="a8">
    <w:name w:val="footer"/>
    <w:basedOn w:val="a"/>
    <w:link w:val="a9"/>
    <w:rsid w:val="00D37C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37C42"/>
    <w:rPr>
      <w:sz w:val="24"/>
      <w:szCs w:val="24"/>
    </w:rPr>
  </w:style>
  <w:style w:type="paragraph" w:styleId="aa">
    <w:name w:val="List Paragraph"/>
    <w:basedOn w:val="a"/>
    <w:uiPriority w:val="34"/>
    <w:qFormat/>
    <w:rsid w:val="00392941"/>
    <w:pPr>
      <w:widowControl w:val="0"/>
      <w:autoSpaceDE w:val="0"/>
      <w:autoSpaceDN w:val="0"/>
      <w:adjustRightInd w:val="0"/>
      <w:ind w:left="720"/>
      <w:contextualSpacing/>
    </w:pPr>
    <w:rPr>
      <w:rFonts w:ascii="Courier New" w:hAnsi="Courier New" w:cs="Courier New"/>
      <w:sz w:val="20"/>
      <w:szCs w:val="20"/>
    </w:rPr>
  </w:style>
  <w:style w:type="table" w:styleId="ab">
    <w:name w:val="Table Grid"/>
    <w:basedOn w:val="a1"/>
    <w:rsid w:val="008315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FC321C"/>
    <w:rPr>
      <w:color w:val="808080"/>
    </w:rPr>
  </w:style>
  <w:style w:type="paragraph" w:customStyle="1" w:styleId="Style3">
    <w:name w:val="Style3"/>
    <w:basedOn w:val="a"/>
    <w:uiPriority w:val="99"/>
    <w:rsid w:val="00786921"/>
    <w:pPr>
      <w:widowControl w:val="0"/>
      <w:autoSpaceDE w:val="0"/>
      <w:autoSpaceDN w:val="0"/>
      <w:adjustRightInd w:val="0"/>
      <w:spacing w:line="336" w:lineRule="exact"/>
      <w:jc w:val="both"/>
    </w:pPr>
  </w:style>
  <w:style w:type="character" w:customStyle="1" w:styleId="FontStyle13">
    <w:name w:val="Font Style13"/>
    <w:uiPriority w:val="99"/>
    <w:rsid w:val="0078692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786921"/>
    <w:rPr>
      <w:rFonts w:ascii="Times New Roman" w:hAnsi="Times New Roman" w:cs="Times New Roman"/>
      <w:b/>
      <w:bCs/>
      <w:sz w:val="26"/>
      <w:szCs w:val="26"/>
    </w:rPr>
  </w:style>
  <w:style w:type="character" w:styleId="ad">
    <w:name w:val="annotation reference"/>
    <w:basedOn w:val="a0"/>
    <w:rsid w:val="00E6027B"/>
    <w:rPr>
      <w:sz w:val="16"/>
      <w:szCs w:val="16"/>
    </w:rPr>
  </w:style>
  <w:style w:type="paragraph" w:styleId="ae">
    <w:name w:val="annotation text"/>
    <w:basedOn w:val="a"/>
    <w:link w:val="af"/>
    <w:rsid w:val="00E6027B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E6027B"/>
  </w:style>
  <w:style w:type="paragraph" w:styleId="af0">
    <w:name w:val="annotation subject"/>
    <w:basedOn w:val="ae"/>
    <w:next w:val="ae"/>
    <w:link w:val="af1"/>
    <w:rsid w:val="00E6027B"/>
    <w:rPr>
      <w:b/>
      <w:bCs/>
    </w:rPr>
  </w:style>
  <w:style w:type="character" w:customStyle="1" w:styleId="af1">
    <w:name w:val="Тема примечания Знак"/>
    <w:basedOn w:val="af"/>
    <w:link w:val="af0"/>
    <w:rsid w:val="00E6027B"/>
    <w:rPr>
      <w:b/>
      <w:bCs/>
    </w:rPr>
  </w:style>
  <w:style w:type="character" w:styleId="af2">
    <w:name w:val="Hyperlink"/>
    <w:rsid w:val="00AF16E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60" w:lineRule="auto"/>
      <w:ind w:firstLine="709"/>
      <w:jc w:val="right"/>
      <w:outlineLvl w:val="0"/>
    </w:pPr>
    <w:rPr>
      <w:snapToGrid w:val="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paragraph" w:styleId="a4">
    <w:name w:val="Body Text Indent"/>
    <w:basedOn w:val="a"/>
    <w:rsid w:val="00271E4F"/>
    <w:pPr>
      <w:spacing w:after="120"/>
      <w:ind w:left="283"/>
    </w:pPr>
  </w:style>
  <w:style w:type="paragraph" w:customStyle="1" w:styleId="Iauiue">
    <w:name w:val="Iau?iue"/>
    <w:pPr>
      <w:widowControl w:val="0"/>
    </w:p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2">
    <w:name w:val="Body Text 2"/>
    <w:basedOn w:val="a"/>
    <w:pPr>
      <w:spacing w:after="120" w:line="480" w:lineRule="auto"/>
    </w:pPr>
  </w:style>
  <w:style w:type="paragraph" w:styleId="a6">
    <w:name w:val="header"/>
    <w:basedOn w:val="a"/>
    <w:link w:val="a7"/>
    <w:rsid w:val="00D37C4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D37C42"/>
    <w:rPr>
      <w:sz w:val="24"/>
      <w:szCs w:val="24"/>
    </w:rPr>
  </w:style>
  <w:style w:type="paragraph" w:styleId="a8">
    <w:name w:val="footer"/>
    <w:basedOn w:val="a"/>
    <w:link w:val="a9"/>
    <w:rsid w:val="00D37C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37C42"/>
    <w:rPr>
      <w:sz w:val="24"/>
      <w:szCs w:val="24"/>
    </w:rPr>
  </w:style>
  <w:style w:type="paragraph" w:styleId="aa">
    <w:name w:val="List Paragraph"/>
    <w:basedOn w:val="a"/>
    <w:uiPriority w:val="34"/>
    <w:qFormat/>
    <w:rsid w:val="00392941"/>
    <w:pPr>
      <w:widowControl w:val="0"/>
      <w:autoSpaceDE w:val="0"/>
      <w:autoSpaceDN w:val="0"/>
      <w:adjustRightInd w:val="0"/>
      <w:ind w:left="720"/>
      <w:contextualSpacing/>
    </w:pPr>
    <w:rPr>
      <w:rFonts w:ascii="Courier New" w:hAnsi="Courier New" w:cs="Courier New"/>
      <w:sz w:val="20"/>
      <w:szCs w:val="20"/>
    </w:rPr>
  </w:style>
  <w:style w:type="table" w:styleId="ab">
    <w:name w:val="Table Grid"/>
    <w:basedOn w:val="a1"/>
    <w:rsid w:val="008315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FC321C"/>
    <w:rPr>
      <w:color w:val="808080"/>
    </w:rPr>
  </w:style>
  <w:style w:type="paragraph" w:customStyle="1" w:styleId="Style3">
    <w:name w:val="Style3"/>
    <w:basedOn w:val="a"/>
    <w:uiPriority w:val="99"/>
    <w:rsid w:val="00786921"/>
    <w:pPr>
      <w:widowControl w:val="0"/>
      <w:autoSpaceDE w:val="0"/>
      <w:autoSpaceDN w:val="0"/>
      <w:adjustRightInd w:val="0"/>
      <w:spacing w:line="336" w:lineRule="exact"/>
      <w:jc w:val="both"/>
    </w:pPr>
  </w:style>
  <w:style w:type="character" w:customStyle="1" w:styleId="FontStyle13">
    <w:name w:val="Font Style13"/>
    <w:uiPriority w:val="99"/>
    <w:rsid w:val="0078692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786921"/>
    <w:rPr>
      <w:rFonts w:ascii="Times New Roman" w:hAnsi="Times New Roman" w:cs="Times New Roman"/>
      <w:b/>
      <w:bCs/>
      <w:sz w:val="26"/>
      <w:szCs w:val="26"/>
    </w:rPr>
  </w:style>
  <w:style w:type="character" w:styleId="ad">
    <w:name w:val="annotation reference"/>
    <w:basedOn w:val="a0"/>
    <w:rsid w:val="00E6027B"/>
    <w:rPr>
      <w:sz w:val="16"/>
      <w:szCs w:val="16"/>
    </w:rPr>
  </w:style>
  <w:style w:type="paragraph" w:styleId="ae">
    <w:name w:val="annotation text"/>
    <w:basedOn w:val="a"/>
    <w:link w:val="af"/>
    <w:rsid w:val="00E6027B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E6027B"/>
  </w:style>
  <w:style w:type="paragraph" w:styleId="af0">
    <w:name w:val="annotation subject"/>
    <w:basedOn w:val="ae"/>
    <w:next w:val="ae"/>
    <w:link w:val="af1"/>
    <w:rsid w:val="00E6027B"/>
    <w:rPr>
      <w:b/>
      <w:bCs/>
    </w:rPr>
  </w:style>
  <w:style w:type="character" w:customStyle="1" w:styleId="af1">
    <w:name w:val="Тема примечания Знак"/>
    <w:basedOn w:val="af"/>
    <w:link w:val="af0"/>
    <w:rsid w:val="00E6027B"/>
    <w:rPr>
      <w:b/>
      <w:bCs/>
    </w:rPr>
  </w:style>
  <w:style w:type="character" w:styleId="af2">
    <w:name w:val="Hyperlink"/>
    <w:rsid w:val="00AF16E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nfo@novogor.pe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0CA06-5779-4B9B-AF8E-750385E8F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5102</Words>
  <Characters>29088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 к договору ___от ___ ______2005 г</vt:lpstr>
    </vt:vector>
  </TitlesOfParts>
  <Company/>
  <LinksUpToDate>false</LinksUpToDate>
  <CharactersWithSpaces>34122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 к договору ___от ___ ______2005 г</dc:title>
  <dc:creator>User</dc:creator>
  <cp:lastModifiedBy>Стрелков Алексей Сергеевич</cp:lastModifiedBy>
  <cp:revision>6</cp:revision>
  <cp:lastPrinted>2013-10-28T02:17:00Z</cp:lastPrinted>
  <dcterms:created xsi:type="dcterms:W3CDTF">2018-03-13T09:39:00Z</dcterms:created>
  <dcterms:modified xsi:type="dcterms:W3CDTF">2018-04-19T06:32:00Z</dcterms:modified>
</cp:coreProperties>
</file>